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7D10" w:rsidRPr="0069045D" w:rsidRDefault="00427D10" w:rsidP="00427D10">
      <w:pPr>
        <w:tabs>
          <w:tab w:val="num" w:pos="-180"/>
        </w:tabs>
        <w:ind w:left="-180"/>
        <w:jc w:val="center"/>
        <w:rPr>
          <w:b/>
          <w:bCs/>
          <w:color w:val="FFFFFF"/>
          <w:sz w:val="32"/>
          <w:szCs w:val="32"/>
        </w:rPr>
      </w:pPr>
      <w:r w:rsidRPr="0069045D">
        <w:rPr>
          <w:rFonts w:hint="cs"/>
          <w:color w:val="FFFFFF"/>
          <w:sz w:val="32"/>
          <w:szCs w:val="32"/>
          <w:highlight w:val="darkBlue"/>
          <w:rtl/>
        </w:rPr>
        <w:t>1</w:t>
      </w:r>
      <w:r>
        <w:rPr>
          <w:rFonts w:hint="cs"/>
          <w:color w:val="FFFFFF"/>
          <w:sz w:val="32"/>
          <w:szCs w:val="32"/>
          <w:highlight w:val="darkBlue"/>
          <w:rtl/>
        </w:rPr>
        <w:t>2</w:t>
      </w:r>
      <w:r w:rsidRPr="00F72BF1">
        <w:rPr>
          <w:rFonts w:hint="cs"/>
          <w:color w:val="FFFFFF"/>
          <w:sz w:val="32"/>
          <w:szCs w:val="32"/>
          <w:highlight w:val="darkBlue"/>
          <w:u w:val="single"/>
          <w:rtl/>
        </w:rPr>
        <w:t>.</w:t>
      </w:r>
      <w:r w:rsidRPr="00F72BF1">
        <w:rPr>
          <w:rFonts w:hint="cs"/>
          <w:b/>
          <w:bCs/>
          <w:color w:val="FFFFFF"/>
          <w:sz w:val="32"/>
          <w:szCs w:val="32"/>
          <w:highlight w:val="darkBlue"/>
          <w:u w:val="single"/>
          <w:rtl/>
        </w:rPr>
        <w:t xml:space="preserve">  משקל</w:t>
      </w:r>
    </w:p>
    <w:p w:rsidR="00427D10" w:rsidRPr="00E14316" w:rsidRDefault="00427D10" w:rsidP="00427D10">
      <w:pPr>
        <w:ind w:left="1261" w:hanging="1440"/>
        <w:rPr>
          <w:rtl/>
        </w:rPr>
      </w:pPr>
    </w:p>
    <w:p w:rsidR="00427D10" w:rsidRPr="00E14316" w:rsidRDefault="00427D10" w:rsidP="00427D10">
      <w:pPr>
        <w:ind w:left="1261" w:hanging="1440"/>
        <w:rPr>
          <w:rtl/>
        </w:rPr>
      </w:pPr>
    </w:p>
    <w:p w:rsidR="00427D10" w:rsidRPr="00E14316" w:rsidRDefault="00427D10" w:rsidP="00427D10">
      <w:pPr>
        <w:ind w:left="-180"/>
        <w:jc w:val="both"/>
        <w:rPr>
          <w:b/>
          <w:bCs/>
          <w:color w:val="0000FF"/>
          <w:rtl/>
        </w:rPr>
      </w:pPr>
      <w:r w:rsidRPr="00E14316">
        <w:rPr>
          <w:rtl/>
        </w:rPr>
        <w:t>1</w:t>
      </w:r>
      <w:r w:rsidRPr="00BB7B0F">
        <w:rPr>
          <w:sz w:val="28"/>
          <w:szCs w:val="28"/>
          <w:rtl/>
        </w:rPr>
        <w:t>.</w:t>
      </w:r>
      <w:r w:rsidRPr="00BB7B0F">
        <w:rPr>
          <w:b/>
          <w:bCs/>
          <w:color w:val="FF0000"/>
          <w:sz w:val="28"/>
          <w:szCs w:val="28"/>
          <w:rtl/>
        </w:rPr>
        <w:t xml:space="preserve">   </w:t>
      </w:r>
      <w:r w:rsidRPr="00281710">
        <w:rPr>
          <w:b/>
          <w:bCs/>
          <w:color w:val="FF0000"/>
          <w:sz w:val="28"/>
          <w:szCs w:val="28"/>
          <w:u w:val="single"/>
          <w:rtl/>
        </w:rPr>
        <w:t>משקל</w:t>
      </w:r>
    </w:p>
    <w:p w:rsidR="00427D10" w:rsidRDefault="00427D10" w:rsidP="00427D10">
      <w:pPr>
        <w:tabs>
          <w:tab w:val="left" w:pos="180"/>
        </w:tabs>
        <w:ind w:left="180"/>
        <w:jc w:val="both"/>
        <w:rPr>
          <w:color w:val="000000"/>
          <w:rtl/>
        </w:rPr>
      </w:pPr>
      <w:r>
        <w:rPr>
          <w:rFonts w:hint="cs"/>
          <w:color w:val="0000FF"/>
          <w:rtl/>
        </w:rPr>
        <w:t>משקל</w:t>
      </w:r>
      <w:r w:rsidRPr="00E14316">
        <w:rPr>
          <w:color w:val="0000FF"/>
          <w:rtl/>
        </w:rPr>
        <w:t xml:space="preserve">  </w:t>
      </w:r>
      <w:r>
        <w:rPr>
          <w:color w:val="0000FF"/>
        </w:rPr>
        <w:t xml:space="preserve"> (meter)</w:t>
      </w:r>
      <w:r w:rsidRPr="00E14316">
        <w:rPr>
          <w:color w:val="0000FF"/>
          <w:rtl/>
        </w:rPr>
        <w:t xml:space="preserve">- </w:t>
      </w:r>
      <w:r w:rsidRPr="00E14316">
        <w:rPr>
          <w:color w:val="FF6600"/>
          <w:rtl/>
        </w:rPr>
        <w:t>ארגון הזמן המוזיקלי</w:t>
      </w:r>
      <w:r w:rsidRPr="00E14316">
        <w:rPr>
          <w:color w:val="000000"/>
          <w:rtl/>
        </w:rPr>
        <w:t xml:space="preserve"> </w:t>
      </w:r>
      <w:r w:rsidRPr="0008462B">
        <w:rPr>
          <w:color w:val="FF6600"/>
          <w:rtl/>
        </w:rPr>
        <w:t>בתיבות בעלות משך שווה ותבנית סדירה של הטעמות</w:t>
      </w:r>
      <w:r w:rsidRPr="00E14316">
        <w:rPr>
          <w:color w:val="000000"/>
          <w:rtl/>
        </w:rPr>
        <w:t>.</w:t>
      </w:r>
      <w:r>
        <w:rPr>
          <w:rFonts w:hint="cs"/>
          <w:color w:val="000000"/>
          <w:rtl/>
        </w:rPr>
        <w:t xml:space="preserve"> יחידות המיפעם עשויות להיבדל זו מזו במידת "הטמעתן". במקרה שקיימת מחזוריות קבועה בין היחידות המוטמעות, נאמר שקיים משקל קבוע, והוא מספר הפעמות במחזור. כל מחזור מכונה תיבה . </w:t>
      </w:r>
      <w:r w:rsidRPr="00E14316">
        <w:rPr>
          <w:color w:val="000000"/>
          <w:rtl/>
        </w:rPr>
        <w:t xml:space="preserve">המשקל הקבוע ליצירה נרשם בתחילתה, לאחר סימן המפתח וסימן הסולם, בשתי ספרות, זו מעל זו, </w:t>
      </w:r>
    </w:p>
    <w:p w:rsidR="00427D10" w:rsidRPr="00EA6E3E" w:rsidRDefault="00427D10" w:rsidP="00427D10">
      <w:pPr>
        <w:tabs>
          <w:tab w:val="left" w:pos="180"/>
        </w:tabs>
        <w:ind w:left="180"/>
        <w:jc w:val="both"/>
        <w:rPr>
          <w:color w:val="000000"/>
          <w:rtl/>
        </w:rPr>
      </w:pPr>
      <w:r w:rsidRPr="00EA6E3E">
        <w:rPr>
          <w:rtl/>
        </w:rPr>
        <w:t xml:space="preserve">הספרה </w:t>
      </w:r>
      <w:r w:rsidRPr="00EA6E3E">
        <w:rPr>
          <w:color w:val="0000FF"/>
          <w:rtl/>
        </w:rPr>
        <w:t>העליונה</w:t>
      </w:r>
      <w:r w:rsidRPr="00EA6E3E">
        <w:rPr>
          <w:rtl/>
        </w:rPr>
        <w:t xml:space="preserve"> מורה על מספר היחידות בתיבה</w:t>
      </w:r>
      <w:r w:rsidRPr="00EA6E3E">
        <w:rPr>
          <w:color w:val="000000"/>
          <w:rtl/>
        </w:rPr>
        <w:t>.</w:t>
      </w:r>
      <w:r>
        <w:rPr>
          <w:rFonts w:hint="cs"/>
          <w:color w:val="000000"/>
          <w:rtl/>
        </w:rPr>
        <w:t xml:space="preserve"> ( הספרות החוקיות הן: 1,2,3,4,5,6,7,8,9,10,11,12,13,14,15,16</w:t>
      </w:r>
    </w:p>
    <w:p w:rsidR="00427D10" w:rsidRDefault="00427D10" w:rsidP="00427D10">
      <w:pPr>
        <w:tabs>
          <w:tab w:val="left" w:pos="180"/>
        </w:tabs>
        <w:ind w:left="180"/>
        <w:jc w:val="both"/>
        <w:rPr>
          <w:color w:val="000000"/>
          <w:rtl/>
        </w:rPr>
      </w:pPr>
      <w:r w:rsidRPr="00EA6E3E">
        <w:rPr>
          <w:rtl/>
        </w:rPr>
        <w:t>הספרה</w:t>
      </w:r>
      <w:r w:rsidRPr="00EA6E3E">
        <w:rPr>
          <w:color w:val="0000FF"/>
          <w:rtl/>
        </w:rPr>
        <w:t xml:space="preserve"> התחתונה</w:t>
      </w:r>
      <w:r w:rsidRPr="00EA6E3E">
        <w:rPr>
          <w:rtl/>
        </w:rPr>
        <w:t xml:space="preserve"> מורה על יחידות המדידה (שלם, חצי, רבע, שמינית, </w:t>
      </w:r>
      <w:r>
        <w:rPr>
          <w:rFonts w:hint="cs"/>
          <w:rtl/>
        </w:rPr>
        <w:t>וחלקי שש עשרה</w:t>
      </w:r>
      <w:r w:rsidRPr="00EA6E3E">
        <w:rPr>
          <w:rtl/>
        </w:rPr>
        <w:t xml:space="preserve">) </w:t>
      </w:r>
    </w:p>
    <w:p w:rsidR="00427D10" w:rsidRDefault="00427D10" w:rsidP="00427D10">
      <w:pPr>
        <w:tabs>
          <w:tab w:val="left" w:pos="180"/>
        </w:tabs>
        <w:ind w:left="180"/>
        <w:jc w:val="both"/>
        <w:rPr>
          <w:color w:val="000000"/>
          <w:rtl/>
        </w:rPr>
      </w:pPr>
      <w:r>
        <w:rPr>
          <w:rFonts w:hint="cs"/>
          <w:color w:val="000000"/>
          <w:rtl/>
        </w:rPr>
        <w:t xml:space="preserve">במוזיקה האירופאית מערבית אנו מזהים </w:t>
      </w:r>
      <w:r w:rsidRPr="00A74067">
        <w:rPr>
          <w:rFonts w:hint="cs"/>
          <w:color w:val="0033CC"/>
          <w:rtl/>
        </w:rPr>
        <w:t>80 משקלות</w:t>
      </w:r>
      <w:r>
        <w:rPr>
          <w:rFonts w:hint="cs"/>
          <w:color w:val="000000"/>
          <w:rtl/>
        </w:rPr>
        <w:t xml:space="preserve">: 30 בערך זוגי, 25 בערך משולש ו-23 בערך מעורב. </w:t>
      </w:r>
    </w:p>
    <w:p w:rsidR="00427D10" w:rsidRPr="00EA6E3E" w:rsidRDefault="00427D10" w:rsidP="00427D10">
      <w:pPr>
        <w:tabs>
          <w:tab w:val="left" w:pos="180"/>
        </w:tabs>
        <w:ind w:left="180"/>
        <w:jc w:val="both"/>
        <w:rPr>
          <w:color w:val="000000"/>
          <w:rtl/>
        </w:rPr>
      </w:pPr>
    </w:p>
    <w:p w:rsidR="00427D10" w:rsidRDefault="00427D10" w:rsidP="00427D10">
      <w:pPr>
        <w:tabs>
          <w:tab w:val="left" w:pos="180"/>
        </w:tabs>
        <w:ind w:left="180"/>
        <w:jc w:val="both"/>
        <w:rPr>
          <w:color w:val="000000"/>
          <w:rtl/>
        </w:rPr>
      </w:pPr>
    </w:p>
    <w:p w:rsidR="00427D10" w:rsidRPr="00E14316" w:rsidRDefault="00427D10" w:rsidP="00427D10">
      <w:pPr>
        <w:tabs>
          <w:tab w:val="left" w:pos="-180"/>
          <w:tab w:val="left" w:pos="180"/>
        </w:tabs>
        <w:ind w:left="-180"/>
        <w:rPr>
          <w:b/>
          <w:bCs/>
          <w:color w:val="0000FF"/>
          <w:rtl/>
        </w:rPr>
      </w:pPr>
      <w:r w:rsidRPr="00E14316">
        <w:rPr>
          <w:rtl/>
        </w:rPr>
        <w:t>2.</w:t>
      </w:r>
      <w:r w:rsidRPr="00E14316">
        <w:rPr>
          <w:b/>
          <w:bCs/>
          <w:color w:val="FF0000"/>
          <w:rtl/>
        </w:rPr>
        <w:t xml:space="preserve">   </w:t>
      </w:r>
      <w:r w:rsidRPr="00281710">
        <w:rPr>
          <w:b/>
          <w:bCs/>
          <w:color w:val="FF0000"/>
          <w:sz w:val="28"/>
          <w:szCs w:val="28"/>
          <w:u w:val="single"/>
          <w:rtl/>
        </w:rPr>
        <w:t>משקל זוגי</w:t>
      </w:r>
    </w:p>
    <w:p w:rsidR="00427D10" w:rsidRPr="00685ABB" w:rsidRDefault="00427D10" w:rsidP="00427D10">
      <w:pPr>
        <w:ind w:left="180"/>
        <w:jc w:val="both"/>
        <w:rPr>
          <w:rtl/>
        </w:rPr>
      </w:pPr>
      <w:r w:rsidRPr="00E14316">
        <w:rPr>
          <w:color w:val="0000FF"/>
          <w:rtl/>
        </w:rPr>
        <w:t xml:space="preserve">משקל זוגי -  </w:t>
      </w:r>
      <w:r w:rsidRPr="00685ABB">
        <w:rPr>
          <w:rtl/>
        </w:rPr>
        <w:t xml:space="preserve">הנו משקל שבו הספרה העליונה </w:t>
      </w:r>
      <w:r w:rsidRPr="00685ABB">
        <w:rPr>
          <w:color w:val="0000FF"/>
          <w:rtl/>
        </w:rPr>
        <w:t>ממספר זוגי</w:t>
      </w:r>
      <w:r w:rsidRPr="00685ABB">
        <w:rPr>
          <w:rtl/>
        </w:rPr>
        <w:t xml:space="preserve"> והספרה התחתונה אף היא </w:t>
      </w:r>
      <w:r w:rsidRPr="00685ABB">
        <w:rPr>
          <w:color w:val="0000FF"/>
          <w:rtl/>
        </w:rPr>
        <w:t>ממספר זוגי</w:t>
      </w:r>
      <w:r w:rsidRPr="00685ABB">
        <w:rPr>
          <w:rtl/>
        </w:rPr>
        <w:t xml:space="preserve">. </w:t>
      </w:r>
    </w:p>
    <w:p w:rsidR="00427D10" w:rsidRPr="00EE090B" w:rsidRDefault="00427D10" w:rsidP="00427D10">
      <w:pPr>
        <w:ind w:left="180"/>
        <w:jc w:val="both"/>
        <w:rPr>
          <w:rFonts w:ascii="Arial" w:hAnsi="Arial" w:cs="Arial"/>
          <w:b/>
          <w:bCs/>
          <w:rtl/>
        </w:rPr>
      </w:pPr>
      <w:r w:rsidRPr="00685ABB">
        <w:rPr>
          <w:color w:val="0000FF"/>
          <w:rtl/>
        </w:rPr>
        <w:t xml:space="preserve">                   </w:t>
      </w:r>
      <w:r w:rsidRPr="00685ABB">
        <w:rPr>
          <w:rtl/>
        </w:rPr>
        <w:t xml:space="preserve">חלוקה יסודית של התיבה לפעמות בעלות משקל זוגי </w:t>
      </w:r>
      <w:r>
        <w:rPr>
          <w:rFonts w:hint="cs"/>
          <w:rtl/>
        </w:rPr>
        <w:t xml:space="preserve"> בלבד </w:t>
      </w:r>
      <w:r w:rsidRPr="00685ABB">
        <w:rPr>
          <w:rtl/>
        </w:rPr>
        <w:t>(</w:t>
      </w:r>
      <w:r>
        <w:rPr>
          <w:rFonts w:hint="cs"/>
          <w:rtl/>
        </w:rPr>
        <w:t>2,4,8,10,14,16,</w:t>
      </w:r>
      <w:r>
        <w:rPr>
          <w:rFonts w:ascii="Arial" w:hAnsi="Arial" w:cs="Arial" w:hint="cs"/>
          <w:b/>
          <w:bCs/>
          <w:rtl/>
        </w:rPr>
        <w:t xml:space="preserve"> </w:t>
      </w:r>
      <w:r w:rsidRPr="00D4162B">
        <w:rPr>
          <w:rtl/>
        </w:rPr>
        <w:t>בלבד)</w:t>
      </w:r>
      <w:r w:rsidRPr="00EE090B">
        <w:rPr>
          <w:rFonts w:ascii="Arial" w:hAnsi="Arial" w:cs="Arial"/>
          <w:b/>
          <w:bCs/>
          <w:rtl/>
        </w:rPr>
        <w:t xml:space="preserve"> </w:t>
      </w:r>
    </w:p>
    <w:p w:rsidR="00427D10" w:rsidRPr="00055194" w:rsidRDefault="00427D10" w:rsidP="00427D10">
      <w:pPr>
        <w:ind w:left="180"/>
        <w:jc w:val="both"/>
        <w:rPr>
          <w:color w:val="0000FF"/>
          <w:rtl/>
        </w:rPr>
      </w:pPr>
      <w:r>
        <w:rPr>
          <w:rFonts w:hint="cs"/>
          <w:rtl/>
        </w:rPr>
        <w:t xml:space="preserve">                  </w:t>
      </w:r>
      <w:r w:rsidRPr="00055194">
        <w:rPr>
          <w:rFonts w:hint="cs"/>
          <w:color w:val="0000FF"/>
          <w:rtl/>
        </w:rPr>
        <w:t>קיימים</w:t>
      </w:r>
      <w:r>
        <w:rPr>
          <w:rFonts w:hint="cs"/>
          <w:rtl/>
        </w:rPr>
        <w:t xml:space="preserve"> </w:t>
      </w:r>
      <w:r>
        <w:rPr>
          <w:rFonts w:hint="cs"/>
          <w:color w:val="0000FF"/>
          <w:rtl/>
        </w:rPr>
        <w:t>30</w:t>
      </w:r>
      <w:r w:rsidRPr="00055194">
        <w:rPr>
          <w:rFonts w:hint="cs"/>
          <w:color w:val="0000FF"/>
          <w:rtl/>
        </w:rPr>
        <w:t xml:space="preserve"> סוגי </w:t>
      </w:r>
      <w:r w:rsidRPr="00055194">
        <w:rPr>
          <w:color w:val="0000FF"/>
          <w:rtl/>
        </w:rPr>
        <w:t xml:space="preserve">משקלות </w:t>
      </w:r>
      <w:r>
        <w:rPr>
          <w:rFonts w:hint="cs"/>
          <w:color w:val="0000FF"/>
          <w:rtl/>
        </w:rPr>
        <w:t xml:space="preserve">בערך זוגי </w:t>
      </w:r>
      <w:r w:rsidRPr="00055194">
        <w:rPr>
          <w:color w:val="0000FF"/>
          <w:rtl/>
        </w:rPr>
        <w:t xml:space="preserve">. </w:t>
      </w:r>
    </w:p>
    <w:p w:rsidR="00427D10" w:rsidRPr="00E14316" w:rsidRDefault="00427D10" w:rsidP="00427D10">
      <w:pPr>
        <w:ind w:left="180"/>
        <w:jc w:val="both"/>
        <w:rPr>
          <w:rtl/>
        </w:rPr>
      </w:pPr>
      <w:r w:rsidRPr="00E14316">
        <w:rPr>
          <w:rtl/>
        </w:rPr>
        <w:t xml:space="preserve">לדוגמא-  משקל זוגי של 4/4  </w:t>
      </w:r>
      <w:r w:rsidRPr="00E14316">
        <w:rPr>
          <w:color w:val="000000"/>
          <w:rtl/>
        </w:rPr>
        <w:t>ארבע פעמות שערך כל אחת מהן רבע בכל תיבה, הפעמה הראשונה והשלישית</w:t>
      </w:r>
      <w:r w:rsidRPr="00E14316">
        <w:rPr>
          <w:rtl/>
        </w:rPr>
        <w:t xml:space="preserve"> </w:t>
      </w:r>
      <w:r w:rsidRPr="00E14316">
        <w:rPr>
          <w:color w:val="000000"/>
          <w:rtl/>
        </w:rPr>
        <w:t>מודגשות לעומת יתר הפעמות. משקל זה מ</w:t>
      </w:r>
      <w:r>
        <w:rPr>
          <w:rFonts w:hint="cs"/>
          <w:color w:val="000000"/>
          <w:rtl/>
        </w:rPr>
        <w:t>תאפשר</w:t>
      </w:r>
      <w:r w:rsidRPr="00E14316">
        <w:rPr>
          <w:color w:val="000000"/>
          <w:rtl/>
        </w:rPr>
        <w:t xml:space="preserve"> בשתי צורות: </w:t>
      </w:r>
    </w:p>
    <w:p w:rsidR="00427D10" w:rsidRPr="00E14316" w:rsidRDefault="00427D10" w:rsidP="00427D10">
      <w:pPr>
        <w:ind w:left="180" w:firstLine="1440"/>
        <w:jc w:val="both"/>
        <w:rPr>
          <w:rtl/>
        </w:rPr>
      </w:pPr>
      <w:r>
        <w:rPr>
          <w:noProof/>
          <w:rtl/>
          <w:lang w:eastAsia="en-US"/>
        </w:rPr>
        <w:drawing>
          <wp:inline distT="0" distB="0" distL="0" distR="0">
            <wp:extent cx="1962150" cy="533400"/>
            <wp:effectExtent l="19050" t="0" r="0" b="0"/>
            <wp:docPr id="1" name="Picture 1" descr="ארבעה רבעים שיטה רגיל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ארבעה רבעים שיטה רגילה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D10" w:rsidRPr="00E14316" w:rsidRDefault="00427D10" w:rsidP="00427D10">
      <w:pPr>
        <w:tabs>
          <w:tab w:val="left" w:pos="180"/>
        </w:tabs>
        <w:ind w:left="1620"/>
        <w:rPr>
          <w:rtl/>
        </w:rPr>
      </w:pPr>
      <w:r>
        <w:rPr>
          <w:noProof/>
          <w:rtl/>
          <w:lang w:eastAsia="en-US"/>
        </w:rPr>
        <w:drawing>
          <wp:inline distT="0" distB="0" distL="0" distR="0">
            <wp:extent cx="1990725" cy="552450"/>
            <wp:effectExtent l="19050" t="0" r="9525" b="0"/>
            <wp:docPr id="2" name="Picture 2" descr="סימן משקל ארבעה רבעי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סימן משקל ארבעה רבעים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D10" w:rsidRPr="00E14316" w:rsidRDefault="00427D10" w:rsidP="00427D10">
      <w:pPr>
        <w:tabs>
          <w:tab w:val="left" w:pos="180"/>
        </w:tabs>
        <w:ind w:left="180"/>
        <w:rPr>
          <w:rtl/>
        </w:rPr>
      </w:pPr>
      <w:r w:rsidRPr="00E14316">
        <w:rPr>
          <w:color w:val="000000"/>
          <w:rtl/>
        </w:rPr>
        <w:t xml:space="preserve">דוגמא נוספת  - </w:t>
      </w:r>
      <w:r w:rsidRPr="00E14316">
        <w:rPr>
          <w:rtl/>
        </w:rPr>
        <w:t>משקל של 2/2</w:t>
      </w:r>
      <w:r w:rsidRPr="00E14316">
        <w:rPr>
          <w:color w:val="000000"/>
          <w:rtl/>
        </w:rPr>
        <w:t xml:space="preserve"> שתי פעמות שערך כל אחת מהן חצי בכל תיבה, הפעמה הראשונה והשנייה מודגשות באופן שווה</w:t>
      </w:r>
      <w:r>
        <w:rPr>
          <w:rFonts w:hint="cs"/>
          <w:color w:val="000000"/>
          <w:rtl/>
        </w:rPr>
        <w:t xml:space="preserve">, </w:t>
      </w:r>
      <w:r w:rsidRPr="00E14316">
        <w:rPr>
          <w:color w:val="000000"/>
          <w:rtl/>
        </w:rPr>
        <w:t>משקל זה מ</w:t>
      </w:r>
      <w:r>
        <w:rPr>
          <w:rFonts w:hint="cs"/>
          <w:color w:val="000000"/>
          <w:rtl/>
        </w:rPr>
        <w:t>תאפשר</w:t>
      </w:r>
      <w:r w:rsidRPr="00E14316">
        <w:rPr>
          <w:color w:val="000000"/>
          <w:rtl/>
        </w:rPr>
        <w:t xml:space="preserve"> בשתי צורות: </w:t>
      </w:r>
    </w:p>
    <w:p w:rsidR="00427D10" w:rsidRPr="00E14316" w:rsidRDefault="00427D10" w:rsidP="00427D10">
      <w:pPr>
        <w:tabs>
          <w:tab w:val="left" w:pos="180"/>
          <w:tab w:val="left" w:pos="1620"/>
          <w:tab w:val="left" w:pos="1800"/>
        </w:tabs>
        <w:ind w:left="1"/>
        <w:rPr>
          <w:rtl/>
        </w:rPr>
      </w:pPr>
      <w:r w:rsidRPr="00E14316">
        <w:rPr>
          <w:rtl/>
        </w:rPr>
        <w:t xml:space="preserve">                           </w:t>
      </w:r>
      <w:r>
        <w:rPr>
          <w:noProof/>
          <w:rtl/>
          <w:lang w:eastAsia="en-US"/>
        </w:rPr>
        <w:drawing>
          <wp:inline distT="0" distB="0" distL="0" distR="0">
            <wp:extent cx="1933575" cy="504825"/>
            <wp:effectExtent l="19050" t="0" r="9525" b="0"/>
            <wp:docPr id="3" name="Picture 3" descr="שני חצאי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שני חצאים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D10" w:rsidRPr="00E14316" w:rsidRDefault="00427D10" w:rsidP="00427D10">
      <w:pPr>
        <w:tabs>
          <w:tab w:val="left" w:pos="180"/>
        </w:tabs>
        <w:ind w:left="1"/>
        <w:rPr>
          <w:rtl/>
        </w:rPr>
      </w:pPr>
      <w:r w:rsidRPr="00E14316">
        <w:rPr>
          <w:rtl/>
        </w:rPr>
        <w:t xml:space="preserve">                           </w:t>
      </w:r>
      <w:r>
        <w:rPr>
          <w:noProof/>
          <w:rtl/>
          <w:lang w:eastAsia="en-US"/>
        </w:rPr>
        <w:drawing>
          <wp:inline distT="0" distB="0" distL="0" distR="0">
            <wp:extent cx="1962150" cy="504825"/>
            <wp:effectExtent l="19050" t="0" r="0" b="0"/>
            <wp:docPr id="4" name="Picture 4" descr="שני חצאים -שיטה נוספ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שני חצאים -שיטה נוספת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0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D10" w:rsidRDefault="00427D10" w:rsidP="00427D10">
      <w:pPr>
        <w:tabs>
          <w:tab w:val="left" w:pos="180"/>
        </w:tabs>
        <w:ind w:left="1"/>
        <w:rPr>
          <w:rtl/>
        </w:rPr>
      </w:pPr>
      <w:r w:rsidRPr="00E14316">
        <w:rPr>
          <w:rtl/>
        </w:rPr>
        <w:t xml:space="preserve">    </w:t>
      </w:r>
    </w:p>
    <w:p w:rsidR="00427D10" w:rsidRDefault="00427D10" w:rsidP="00427D10">
      <w:pPr>
        <w:tabs>
          <w:tab w:val="left" w:pos="180"/>
        </w:tabs>
        <w:ind w:left="1"/>
      </w:pPr>
    </w:p>
    <w:p w:rsidR="00427D10" w:rsidRPr="00E14316" w:rsidRDefault="00427D10" w:rsidP="00427D10">
      <w:pPr>
        <w:tabs>
          <w:tab w:val="left" w:pos="180"/>
        </w:tabs>
        <w:ind w:left="-180"/>
        <w:rPr>
          <w:b/>
          <w:bCs/>
          <w:color w:val="0000FF"/>
          <w:rtl/>
        </w:rPr>
      </w:pPr>
      <w:r w:rsidRPr="00E14316">
        <w:rPr>
          <w:rtl/>
        </w:rPr>
        <w:t xml:space="preserve"> 3.</w:t>
      </w:r>
      <w:r w:rsidRPr="00E14316">
        <w:rPr>
          <w:b/>
          <w:bCs/>
          <w:color w:val="FF0000"/>
          <w:rtl/>
        </w:rPr>
        <w:t xml:space="preserve"> </w:t>
      </w:r>
      <w:r>
        <w:rPr>
          <w:rFonts w:hint="cs"/>
          <w:b/>
          <w:bCs/>
          <w:color w:val="FF0000"/>
          <w:rtl/>
        </w:rPr>
        <w:t xml:space="preserve"> </w:t>
      </w:r>
      <w:r w:rsidRPr="00281710">
        <w:rPr>
          <w:b/>
          <w:bCs/>
          <w:color w:val="FF0000"/>
          <w:sz w:val="28"/>
          <w:szCs w:val="28"/>
          <w:u w:val="single"/>
          <w:rtl/>
        </w:rPr>
        <w:t>משקל משולש</w:t>
      </w:r>
    </w:p>
    <w:p w:rsidR="00427D10" w:rsidRPr="00685ABB" w:rsidRDefault="00427D10" w:rsidP="00427D10">
      <w:pPr>
        <w:ind w:left="180"/>
        <w:jc w:val="both"/>
        <w:rPr>
          <w:rtl/>
        </w:rPr>
      </w:pPr>
      <w:r w:rsidRPr="00E14316">
        <w:rPr>
          <w:color w:val="0000FF"/>
          <w:rtl/>
        </w:rPr>
        <w:t xml:space="preserve">משקל משולש -  </w:t>
      </w:r>
      <w:r w:rsidRPr="00685ABB">
        <w:rPr>
          <w:rtl/>
        </w:rPr>
        <w:t xml:space="preserve">הנו משקל שבו הספרה העליונה </w:t>
      </w:r>
      <w:r w:rsidRPr="00685ABB">
        <w:rPr>
          <w:color w:val="0000FF"/>
          <w:rtl/>
        </w:rPr>
        <w:t>ממספר משולש</w:t>
      </w:r>
      <w:r w:rsidRPr="00685ABB">
        <w:rPr>
          <w:rtl/>
        </w:rPr>
        <w:t xml:space="preserve"> והספרה התחתונה </w:t>
      </w:r>
      <w:r w:rsidRPr="00685ABB">
        <w:rPr>
          <w:color w:val="0000FF"/>
          <w:rtl/>
        </w:rPr>
        <w:t>ממספר זוגי</w:t>
      </w:r>
      <w:r w:rsidRPr="00685ABB">
        <w:rPr>
          <w:rtl/>
        </w:rPr>
        <w:t>.</w:t>
      </w:r>
    </w:p>
    <w:p w:rsidR="00427D10" w:rsidRPr="00EE090B" w:rsidRDefault="00427D10" w:rsidP="00427D10">
      <w:pPr>
        <w:ind w:left="180"/>
        <w:jc w:val="both"/>
        <w:rPr>
          <w:rFonts w:ascii="Arial" w:hAnsi="Arial" w:cs="Arial"/>
          <w:b/>
          <w:bCs/>
          <w:rtl/>
        </w:rPr>
      </w:pPr>
      <w:r w:rsidRPr="00685ABB">
        <w:rPr>
          <w:rtl/>
        </w:rPr>
        <w:t xml:space="preserve">                        חלוקה יסודית של התיבה לפעמות בעלות משקל משולש (3,6,9</w:t>
      </w:r>
      <w:r>
        <w:rPr>
          <w:rFonts w:hint="cs"/>
          <w:rtl/>
        </w:rPr>
        <w:t>,12,15</w:t>
      </w:r>
      <w:r w:rsidRPr="00685ABB">
        <w:rPr>
          <w:rtl/>
        </w:rPr>
        <w:t xml:space="preserve"> וכדומה...)</w:t>
      </w:r>
      <w:r w:rsidRPr="00EE090B">
        <w:rPr>
          <w:rFonts w:ascii="Arial" w:hAnsi="Arial" w:cs="Arial"/>
          <w:b/>
          <w:bCs/>
          <w:rtl/>
        </w:rPr>
        <w:t xml:space="preserve"> </w:t>
      </w:r>
    </w:p>
    <w:p w:rsidR="00427D10" w:rsidRPr="00055194" w:rsidRDefault="00427D10" w:rsidP="00427D10">
      <w:pPr>
        <w:ind w:left="180"/>
        <w:jc w:val="both"/>
        <w:rPr>
          <w:color w:val="0000FF"/>
          <w:rtl/>
        </w:rPr>
      </w:pPr>
      <w:r>
        <w:rPr>
          <w:rFonts w:hint="cs"/>
          <w:rtl/>
        </w:rPr>
        <w:t xml:space="preserve">                       </w:t>
      </w:r>
      <w:r w:rsidRPr="00055194">
        <w:rPr>
          <w:color w:val="0000FF"/>
          <w:rtl/>
        </w:rPr>
        <w:t xml:space="preserve">קיימים </w:t>
      </w:r>
      <w:r>
        <w:rPr>
          <w:rFonts w:hint="cs"/>
          <w:color w:val="0000FF"/>
          <w:rtl/>
        </w:rPr>
        <w:t>25</w:t>
      </w:r>
      <w:r w:rsidRPr="00055194">
        <w:rPr>
          <w:color w:val="0000FF"/>
          <w:rtl/>
        </w:rPr>
        <w:t xml:space="preserve"> משקלות </w:t>
      </w:r>
      <w:r>
        <w:rPr>
          <w:rFonts w:hint="cs"/>
          <w:color w:val="0000FF"/>
          <w:rtl/>
        </w:rPr>
        <w:t xml:space="preserve">שונים </w:t>
      </w:r>
      <w:r w:rsidRPr="00055194">
        <w:rPr>
          <w:color w:val="0000FF"/>
          <w:rtl/>
        </w:rPr>
        <w:t xml:space="preserve">בערך משולש. </w:t>
      </w:r>
    </w:p>
    <w:p w:rsidR="00427D10" w:rsidRPr="00E14316" w:rsidRDefault="00427D10" w:rsidP="00427D10">
      <w:pPr>
        <w:ind w:left="180"/>
        <w:jc w:val="both"/>
        <w:rPr>
          <w:rtl/>
        </w:rPr>
      </w:pPr>
      <w:r w:rsidRPr="00E14316">
        <w:rPr>
          <w:rtl/>
        </w:rPr>
        <w:t xml:space="preserve">לדוגמא-  משקל משולש של 3/4 שלוש פעמות שערך כל אחת מהן רבע בכל תיבה. הפעמה הראשונה מודגשת לעומת יתר שתי הפעמות. </w:t>
      </w:r>
    </w:p>
    <w:p w:rsidR="00427D10" w:rsidRPr="00E14316" w:rsidRDefault="00427D10" w:rsidP="00427D10">
      <w:pPr>
        <w:ind w:left="-180"/>
        <w:jc w:val="both"/>
        <w:rPr>
          <w:b/>
          <w:bCs/>
          <w:color w:val="0000FF"/>
          <w:rtl/>
        </w:rPr>
      </w:pPr>
      <w:r w:rsidRPr="00E14316">
        <w:rPr>
          <w:b/>
          <w:bCs/>
          <w:color w:val="0000FF"/>
          <w:rtl/>
        </w:rPr>
        <w:t xml:space="preserve">                         </w:t>
      </w:r>
      <w:r>
        <w:rPr>
          <w:b/>
          <w:bCs/>
          <w:noProof/>
          <w:color w:val="0000FF"/>
          <w:rtl/>
          <w:lang w:eastAsia="en-US"/>
        </w:rPr>
        <w:drawing>
          <wp:inline distT="0" distB="0" distL="0" distR="0">
            <wp:extent cx="2076450" cy="514350"/>
            <wp:effectExtent l="19050" t="0" r="0" b="0"/>
            <wp:docPr id="5" name="Picture 5" descr="שלושה רבעי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שלושה רבעים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514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D10" w:rsidRDefault="00427D10" w:rsidP="00427D10">
      <w:pPr>
        <w:ind w:left="-180"/>
        <w:jc w:val="both"/>
        <w:rPr>
          <w:b/>
          <w:bCs/>
          <w:color w:val="0000FF"/>
          <w:rtl/>
        </w:rPr>
      </w:pPr>
    </w:p>
    <w:p w:rsidR="00427D10" w:rsidRDefault="00427D10" w:rsidP="00427D10">
      <w:pPr>
        <w:ind w:left="-180"/>
        <w:jc w:val="both"/>
        <w:rPr>
          <w:b/>
          <w:bCs/>
          <w:color w:val="0000FF"/>
          <w:rtl/>
        </w:rPr>
      </w:pPr>
    </w:p>
    <w:p w:rsidR="00427D10" w:rsidRPr="00E14316" w:rsidRDefault="00427D10" w:rsidP="00427D10">
      <w:pPr>
        <w:ind w:left="-180"/>
        <w:jc w:val="both"/>
        <w:rPr>
          <w:b/>
          <w:bCs/>
          <w:color w:val="0000FF"/>
          <w:rtl/>
        </w:rPr>
      </w:pPr>
      <w:r w:rsidRPr="00E14316">
        <w:rPr>
          <w:rtl/>
        </w:rPr>
        <w:lastRenderedPageBreak/>
        <w:t>4.</w:t>
      </w:r>
      <w:r w:rsidRPr="00E14316">
        <w:rPr>
          <w:b/>
          <w:bCs/>
          <w:color w:val="FF0000"/>
          <w:rtl/>
        </w:rPr>
        <w:t xml:space="preserve">   </w:t>
      </w:r>
      <w:r w:rsidRPr="00281710">
        <w:rPr>
          <w:b/>
          <w:bCs/>
          <w:color w:val="FF0000"/>
          <w:sz w:val="28"/>
          <w:szCs w:val="28"/>
          <w:u w:val="single"/>
          <w:rtl/>
        </w:rPr>
        <w:t>משקל מעורב</w:t>
      </w:r>
    </w:p>
    <w:p w:rsidR="00427D10" w:rsidRPr="00685ABB" w:rsidRDefault="00427D10" w:rsidP="00427D10">
      <w:pPr>
        <w:ind w:left="180"/>
        <w:jc w:val="both"/>
        <w:rPr>
          <w:rtl/>
        </w:rPr>
      </w:pPr>
      <w:r w:rsidRPr="00E14316">
        <w:rPr>
          <w:color w:val="0000FF"/>
          <w:rtl/>
        </w:rPr>
        <w:t xml:space="preserve">משקל מעורב -  </w:t>
      </w:r>
      <w:r w:rsidRPr="00685ABB">
        <w:rPr>
          <w:rtl/>
        </w:rPr>
        <w:t xml:space="preserve">הספרה העליונה </w:t>
      </w:r>
      <w:r w:rsidRPr="00685ABB">
        <w:rPr>
          <w:color w:val="0000FF"/>
          <w:rtl/>
        </w:rPr>
        <w:t>ממספר אי זוגי ושאינו משולש</w:t>
      </w:r>
      <w:r w:rsidRPr="00685ABB">
        <w:rPr>
          <w:rtl/>
        </w:rPr>
        <w:t xml:space="preserve"> והספרה התחתונה </w:t>
      </w:r>
      <w:r w:rsidRPr="00685ABB">
        <w:rPr>
          <w:color w:val="0000FF"/>
          <w:rtl/>
        </w:rPr>
        <w:t>ממספר זוגי</w:t>
      </w:r>
      <w:r w:rsidRPr="00685ABB">
        <w:rPr>
          <w:rtl/>
        </w:rPr>
        <w:t xml:space="preserve">. </w:t>
      </w:r>
    </w:p>
    <w:p w:rsidR="00427D10" w:rsidRPr="00685ABB" w:rsidRDefault="00427D10" w:rsidP="00427D10">
      <w:pPr>
        <w:ind w:left="180"/>
        <w:jc w:val="both"/>
        <w:rPr>
          <w:rtl/>
        </w:rPr>
      </w:pPr>
      <w:r w:rsidRPr="00685ABB">
        <w:rPr>
          <w:color w:val="0000FF"/>
          <w:rtl/>
        </w:rPr>
        <w:t xml:space="preserve">                      </w:t>
      </w:r>
      <w:r w:rsidRPr="00685ABB">
        <w:rPr>
          <w:rtl/>
        </w:rPr>
        <w:t>חלוקה יסודית של התיבה לפעמות בעלות משקל מעורב (</w:t>
      </w:r>
      <w:r>
        <w:rPr>
          <w:rFonts w:hint="cs"/>
          <w:rtl/>
        </w:rPr>
        <w:t>1,3,</w:t>
      </w:r>
      <w:r w:rsidRPr="00685ABB">
        <w:rPr>
          <w:rtl/>
        </w:rPr>
        <w:t>5,7,9</w:t>
      </w:r>
      <w:r>
        <w:rPr>
          <w:rFonts w:hint="cs"/>
          <w:rtl/>
        </w:rPr>
        <w:t>,11,13</w:t>
      </w:r>
      <w:r w:rsidRPr="00685ABB">
        <w:rPr>
          <w:rtl/>
        </w:rPr>
        <w:t xml:space="preserve"> וכדומה.. )</w:t>
      </w:r>
    </w:p>
    <w:p w:rsidR="00427D10" w:rsidRPr="00E14316" w:rsidRDefault="00427D10" w:rsidP="00427D10">
      <w:pPr>
        <w:ind w:left="180"/>
        <w:jc w:val="both"/>
        <w:rPr>
          <w:rtl/>
        </w:rPr>
      </w:pPr>
      <w:r>
        <w:rPr>
          <w:rFonts w:hint="cs"/>
          <w:color w:val="0000FF"/>
          <w:rtl/>
        </w:rPr>
        <w:t xml:space="preserve">                       </w:t>
      </w:r>
      <w:r w:rsidRPr="00055194">
        <w:rPr>
          <w:color w:val="0000FF"/>
          <w:rtl/>
        </w:rPr>
        <w:t xml:space="preserve">קיימים </w:t>
      </w:r>
      <w:r>
        <w:rPr>
          <w:rFonts w:hint="cs"/>
          <w:color w:val="0000FF"/>
          <w:rtl/>
        </w:rPr>
        <w:t>25</w:t>
      </w:r>
      <w:r w:rsidRPr="00055194">
        <w:rPr>
          <w:color w:val="0000FF"/>
          <w:rtl/>
        </w:rPr>
        <w:t xml:space="preserve"> סוגי משקלות מעורבים</w:t>
      </w:r>
      <w:r w:rsidRPr="00E14316">
        <w:rPr>
          <w:rtl/>
        </w:rPr>
        <w:t>.</w:t>
      </w:r>
    </w:p>
    <w:p w:rsidR="00427D10" w:rsidRDefault="00427D10" w:rsidP="00427D10">
      <w:pPr>
        <w:ind w:left="180"/>
        <w:jc w:val="both"/>
        <w:rPr>
          <w:rtl/>
        </w:rPr>
      </w:pPr>
      <w:r w:rsidRPr="00E14316">
        <w:rPr>
          <w:rtl/>
        </w:rPr>
        <w:t xml:space="preserve">לדוגמא – משקל מעורב של 5/4 חמש פעמות שערך כך אחת מהן רבע בכל תיבה. הפעמה הראשונה השלישית </w:t>
      </w:r>
    </w:p>
    <w:p w:rsidR="00427D10" w:rsidRDefault="00427D10" w:rsidP="00427D10">
      <w:pPr>
        <w:ind w:left="180"/>
        <w:jc w:val="both"/>
        <w:rPr>
          <w:rtl/>
        </w:rPr>
      </w:pPr>
      <w:r>
        <w:rPr>
          <w:rFonts w:hint="cs"/>
          <w:rtl/>
        </w:rPr>
        <w:t xml:space="preserve">והחמישית </w:t>
      </w:r>
      <w:r w:rsidRPr="00E14316">
        <w:rPr>
          <w:rtl/>
        </w:rPr>
        <w:t xml:space="preserve">מודגשות לעומת יתר הפעמות.   </w:t>
      </w:r>
    </w:p>
    <w:p w:rsidR="00427D10" w:rsidRDefault="00427D10" w:rsidP="00427D10">
      <w:pPr>
        <w:ind w:left="180"/>
        <w:jc w:val="both"/>
        <w:rPr>
          <w:rtl/>
        </w:rPr>
      </w:pPr>
      <w:r w:rsidRPr="00E14316">
        <w:rPr>
          <w:rtl/>
        </w:rPr>
        <w:t xml:space="preserve">                    </w:t>
      </w:r>
      <w:r>
        <w:rPr>
          <w:noProof/>
          <w:rtl/>
          <w:lang w:eastAsia="en-US"/>
        </w:rPr>
        <w:drawing>
          <wp:inline distT="0" distB="0" distL="0" distR="0">
            <wp:extent cx="1952625" cy="495300"/>
            <wp:effectExtent l="19050" t="0" r="9525" b="0"/>
            <wp:docPr id="6" name="Picture 6" descr="משקל חמישה רבעי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משקל חמישה רבעים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D10" w:rsidRDefault="00427D10" w:rsidP="00427D10">
      <w:pPr>
        <w:ind w:left="180"/>
        <w:jc w:val="both"/>
        <w:rPr>
          <w:rtl/>
        </w:rPr>
      </w:pPr>
    </w:p>
    <w:p w:rsidR="00427D10" w:rsidRPr="00E14316" w:rsidRDefault="00427D10" w:rsidP="00427D10">
      <w:pPr>
        <w:ind w:left="-180"/>
        <w:jc w:val="both"/>
        <w:rPr>
          <w:b/>
          <w:bCs/>
          <w:color w:val="0000FF"/>
          <w:rtl/>
        </w:rPr>
      </w:pPr>
      <w:r w:rsidRPr="00E14316">
        <w:rPr>
          <w:rtl/>
        </w:rPr>
        <w:t>5.</w:t>
      </w:r>
      <w:r w:rsidRPr="00E14316">
        <w:rPr>
          <w:b/>
          <w:bCs/>
          <w:color w:val="FF0000"/>
          <w:rtl/>
        </w:rPr>
        <w:t xml:space="preserve">   </w:t>
      </w:r>
      <w:r w:rsidRPr="00281710">
        <w:rPr>
          <w:b/>
          <w:bCs/>
          <w:color w:val="FF0000"/>
          <w:sz w:val="28"/>
          <w:szCs w:val="28"/>
          <w:u w:val="single"/>
          <w:rtl/>
        </w:rPr>
        <w:t>משקל מתחלף</w:t>
      </w:r>
    </w:p>
    <w:p w:rsidR="00427D10" w:rsidRPr="00E14316" w:rsidRDefault="00427D10" w:rsidP="00427D10">
      <w:pPr>
        <w:tabs>
          <w:tab w:val="left" w:pos="180"/>
        </w:tabs>
        <w:ind w:left="180"/>
        <w:rPr>
          <w:rtl/>
        </w:rPr>
      </w:pPr>
      <w:r w:rsidRPr="00E14316">
        <w:rPr>
          <w:color w:val="0000FF"/>
          <w:rtl/>
        </w:rPr>
        <w:t>משקל מתחלף</w:t>
      </w:r>
      <w:r w:rsidRPr="00E14316">
        <w:rPr>
          <w:rtl/>
        </w:rPr>
        <w:t xml:space="preserve"> - הנו משקל אשר מתחלף ביצירה, לקטע מסויים ביצירה, למספר תיבות ביצירה או </w:t>
      </w:r>
      <w:r>
        <w:rPr>
          <w:rFonts w:hint="cs"/>
          <w:rtl/>
        </w:rPr>
        <w:t xml:space="preserve">אף </w:t>
      </w:r>
      <w:r w:rsidRPr="00E14316">
        <w:rPr>
          <w:rtl/>
        </w:rPr>
        <w:t xml:space="preserve">לתיבה </w:t>
      </w:r>
      <w:r>
        <w:rPr>
          <w:rFonts w:hint="cs"/>
          <w:rtl/>
        </w:rPr>
        <w:t>בודדת ביצירה</w:t>
      </w:r>
      <w:r w:rsidRPr="00E14316">
        <w:rPr>
          <w:rtl/>
        </w:rPr>
        <w:t xml:space="preserve">. משקל מתחלף זה נקבע ע"י מלחין היצירה. </w:t>
      </w:r>
    </w:p>
    <w:p w:rsidR="00427D10" w:rsidRPr="00E14316" w:rsidRDefault="00427D10" w:rsidP="00427D10">
      <w:pPr>
        <w:tabs>
          <w:tab w:val="left" w:pos="180"/>
        </w:tabs>
        <w:ind w:left="-334"/>
        <w:rPr>
          <w:rtl/>
        </w:rPr>
      </w:pPr>
      <w:r w:rsidRPr="00E14316">
        <w:rPr>
          <w:rtl/>
        </w:rPr>
        <w:t xml:space="preserve">         בדוגמא –  משקלים המתחלפים בכל תיבה</w:t>
      </w:r>
    </w:p>
    <w:p w:rsidR="00427D10" w:rsidRPr="00E14316" w:rsidRDefault="00427D10" w:rsidP="00427D10">
      <w:pPr>
        <w:tabs>
          <w:tab w:val="left" w:pos="180"/>
          <w:tab w:val="left" w:pos="360"/>
          <w:tab w:val="left" w:pos="540"/>
          <w:tab w:val="left" w:pos="900"/>
        </w:tabs>
        <w:ind w:left="180"/>
        <w:rPr>
          <w:rtl/>
        </w:rPr>
      </w:pPr>
      <w:r w:rsidRPr="00E14316">
        <w:rPr>
          <w:rtl/>
        </w:rPr>
        <w:t xml:space="preserve">      </w:t>
      </w:r>
      <w:r>
        <w:rPr>
          <w:noProof/>
          <w:rtl/>
          <w:lang w:eastAsia="en-US"/>
        </w:rPr>
        <w:drawing>
          <wp:inline distT="0" distB="0" distL="0" distR="0">
            <wp:extent cx="4229100" cy="609600"/>
            <wp:effectExtent l="19050" t="0" r="0" b="0"/>
            <wp:docPr id="7" name="Picture 7" descr="משקל מתחלף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משקל מתחלף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14316">
        <w:rPr>
          <w:rtl/>
        </w:rPr>
        <w:t xml:space="preserve">                        </w:t>
      </w:r>
    </w:p>
    <w:p w:rsidR="00427D10" w:rsidRDefault="00427D10" w:rsidP="00427D10">
      <w:pPr>
        <w:tabs>
          <w:tab w:val="left" w:pos="180"/>
        </w:tabs>
        <w:ind w:left="1"/>
        <w:rPr>
          <w:rtl/>
        </w:rPr>
      </w:pPr>
    </w:p>
    <w:p w:rsidR="00427D10" w:rsidRPr="00281710" w:rsidRDefault="00427D10" w:rsidP="00427D10">
      <w:pPr>
        <w:numPr>
          <w:ilvl w:val="0"/>
          <w:numId w:val="1"/>
        </w:numPr>
        <w:tabs>
          <w:tab w:val="clear" w:pos="360"/>
          <w:tab w:val="num" w:pos="180"/>
        </w:tabs>
        <w:ind w:hanging="540"/>
        <w:jc w:val="both"/>
        <w:rPr>
          <w:b/>
          <w:bCs/>
          <w:color w:val="0000FF"/>
          <w:sz w:val="28"/>
          <w:szCs w:val="28"/>
          <w:u w:val="single"/>
          <w:rtl/>
        </w:rPr>
      </w:pPr>
      <w:r w:rsidRPr="00281710">
        <w:rPr>
          <w:rFonts w:hint="cs"/>
          <w:b/>
          <w:bCs/>
          <w:color w:val="FF0000"/>
          <w:sz w:val="28"/>
          <w:szCs w:val="28"/>
          <w:u w:val="single"/>
          <w:rtl/>
        </w:rPr>
        <w:t>משקלות שונים בעלי אותו ערך מתמטי</w:t>
      </w:r>
    </w:p>
    <w:p w:rsidR="00427D10" w:rsidRPr="00165278" w:rsidRDefault="00427D10" w:rsidP="00427D10">
      <w:pPr>
        <w:ind w:left="180"/>
        <w:jc w:val="both"/>
        <w:rPr>
          <w:rtl/>
        </w:rPr>
      </w:pPr>
      <w:r w:rsidRPr="0030381C">
        <w:rPr>
          <w:rFonts w:hint="cs"/>
          <w:rtl/>
        </w:rPr>
        <w:t>לעתים אנו נתקלים במשקלות שונים בעלי</w:t>
      </w:r>
      <w:r>
        <w:rPr>
          <w:rFonts w:hint="cs"/>
          <w:color w:val="0000FF"/>
          <w:rtl/>
        </w:rPr>
        <w:t xml:space="preserve"> ערך מתמטי זהה  - </w:t>
      </w:r>
      <w:r w:rsidRPr="0030381C">
        <w:rPr>
          <w:rFonts w:hint="cs"/>
          <w:color w:val="0000FF"/>
          <w:rtl/>
        </w:rPr>
        <w:t xml:space="preserve"> </w:t>
      </w:r>
      <w:r w:rsidRPr="0030381C">
        <w:rPr>
          <w:rFonts w:hint="cs"/>
          <w:rtl/>
        </w:rPr>
        <w:t>לדוגמא 3/4  מול 6/8</w:t>
      </w:r>
      <w:r>
        <w:rPr>
          <w:rFonts w:hint="cs"/>
          <w:color w:val="0000FF"/>
          <w:rtl/>
        </w:rPr>
        <w:t xml:space="preserve"> </w:t>
      </w:r>
      <w:r w:rsidRPr="00165278">
        <w:rPr>
          <w:rFonts w:hint="cs"/>
          <w:rtl/>
        </w:rPr>
        <w:t>ולמרות זאת שונים הם במשקלם המוזיקלי</w:t>
      </w:r>
      <w:r>
        <w:rPr>
          <w:rFonts w:hint="cs"/>
          <w:rtl/>
        </w:rPr>
        <w:t xml:space="preserve"> 3/4 מתחלק ל-3 פעמות בתיבה  ולעומת זאת 6/4 מתחלק ל- 2 פעמות בתיבה.</w:t>
      </w:r>
    </w:p>
    <w:p w:rsidR="00427D10" w:rsidRDefault="00427D10" w:rsidP="00427D10">
      <w:pPr>
        <w:ind w:left="180"/>
        <w:jc w:val="both"/>
        <w:rPr>
          <w:color w:val="0000FF"/>
          <w:rtl/>
        </w:rPr>
      </w:pPr>
      <w:r>
        <w:rPr>
          <w:rFonts w:hint="cs"/>
          <w:rtl/>
        </w:rPr>
        <w:t xml:space="preserve">     </w:t>
      </w:r>
      <w:r>
        <w:rPr>
          <w:rFonts w:hint="cs"/>
          <w:noProof/>
          <w:rtl/>
          <w:lang w:eastAsia="en-US"/>
        </w:rPr>
        <w:drawing>
          <wp:inline distT="0" distB="0" distL="0" distR="0">
            <wp:extent cx="4457700" cy="714375"/>
            <wp:effectExtent l="19050" t="0" r="0" b="0"/>
            <wp:docPr id="8" name="Picture 8" descr="שלושה רבעים מול שש שמניו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שלושה רבעים מול שש שמניות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D10" w:rsidRPr="00E14316" w:rsidRDefault="00427D10" w:rsidP="00427D10">
      <w:pPr>
        <w:tabs>
          <w:tab w:val="left" w:pos="180"/>
        </w:tabs>
        <w:ind w:left="-180"/>
        <w:rPr>
          <w:b/>
          <w:bCs/>
          <w:color w:val="FF0000"/>
          <w:rtl/>
        </w:rPr>
      </w:pPr>
      <w:r>
        <w:rPr>
          <w:rFonts w:hint="cs"/>
          <w:rtl/>
        </w:rPr>
        <w:t>7</w:t>
      </w:r>
      <w:r w:rsidRPr="00E14316">
        <w:rPr>
          <w:rtl/>
        </w:rPr>
        <w:t xml:space="preserve">.  </w:t>
      </w:r>
      <w:r w:rsidRPr="00E14316">
        <w:rPr>
          <w:b/>
          <w:bCs/>
          <w:color w:val="FF0000"/>
          <w:rtl/>
        </w:rPr>
        <w:t xml:space="preserve"> </w:t>
      </w:r>
      <w:r w:rsidRPr="00281710">
        <w:rPr>
          <w:b/>
          <w:bCs/>
          <w:color w:val="FF0000"/>
          <w:sz w:val="28"/>
          <w:szCs w:val="28"/>
          <w:u w:val="single"/>
          <w:rtl/>
        </w:rPr>
        <w:t>טבלה - סוגי משקלות</w:t>
      </w:r>
      <w:r w:rsidRPr="00E14316">
        <w:rPr>
          <w:b/>
          <w:bCs/>
          <w:color w:val="FF0000"/>
          <w:rtl/>
        </w:rPr>
        <w:t xml:space="preserve"> </w:t>
      </w:r>
    </w:p>
    <w:p w:rsidR="00427D10" w:rsidRDefault="00427D10" w:rsidP="00427D10">
      <w:pPr>
        <w:tabs>
          <w:tab w:val="left" w:pos="180"/>
        </w:tabs>
        <w:ind w:left="180"/>
        <w:jc w:val="both"/>
      </w:pPr>
      <w:r w:rsidRPr="00E14316">
        <w:rPr>
          <w:rtl/>
        </w:rPr>
        <w:t>להלן טבלה המתארת את סוגי המשקלות ה</w:t>
      </w:r>
      <w:r>
        <w:rPr>
          <w:rFonts w:hint="cs"/>
          <w:rtl/>
        </w:rPr>
        <w:t>שכחיים ביותר (הנמצאים בשימוש רב)</w:t>
      </w:r>
      <w:r w:rsidRPr="00E14316">
        <w:rPr>
          <w:rtl/>
        </w:rPr>
        <w:t>. יש לציין כי ניתן להשתמש בכל משקל כלשהוא מתוך טבלה זו: לכל היצירה,</w:t>
      </w:r>
      <w:r>
        <w:rPr>
          <w:rFonts w:hint="cs"/>
          <w:rtl/>
        </w:rPr>
        <w:t xml:space="preserve"> </w:t>
      </w:r>
      <w:r w:rsidRPr="00E14316">
        <w:rPr>
          <w:rtl/>
        </w:rPr>
        <w:t>לפרזה מסויימת ביצירה , למספר תיבות מסויימות ביצירה</w:t>
      </w:r>
      <w:r>
        <w:rPr>
          <w:rFonts w:hint="cs"/>
          <w:rtl/>
        </w:rPr>
        <w:t>,</w:t>
      </w:r>
      <w:r w:rsidRPr="00E14316">
        <w:rPr>
          <w:rtl/>
        </w:rPr>
        <w:t xml:space="preserve"> או אפילו לתיבה בודדת. הטבלה מכילה</w:t>
      </w:r>
      <w:r>
        <w:rPr>
          <w:rFonts w:hint="cs"/>
          <w:rtl/>
        </w:rPr>
        <w:t xml:space="preserve"> </w:t>
      </w:r>
      <w:r>
        <w:rPr>
          <w:rFonts w:hint="cs"/>
          <w:color w:val="0000FF"/>
          <w:rtl/>
        </w:rPr>
        <w:t>80</w:t>
      </w:r>
      <w:r w:rsidRPr="00A2142A">
        <w:rPr>
          <w:rFonts w:hint="cs"/>
          <w:color w:val="0000FF"/>
          <w:rtl/>
        </w:rPr>
        <w:t xml:space="preserve"> סוגי משקלות</w:t>
      </w:r>
      <w:r>
        <w:rPr>
          <w:rFonts w:hint="cs"/>
          <w:rtl/>
        </w:rPr>
        <w:t xml:space="preserve"> </w:t>
      </w:r>
      <w:r w:rsidRPr="00E14316">
        <w:rPr>
          <w:rtl/>
        </w:rPr>
        <w:t xml:space="preserve">: </w:t>
      </w:r>
      <w:r>
        <w:rPr>
          <w:rFonts w:hint="cs"/>
          <w:rtl/>
        </w:rPr>
        <w:t>30</w:t>
      </w:r>
      <w:r w:rsidRPr="00E14316">
        <w:rPr>
          <w:rtl/>
        </w:rPr>
        <w:t xml:space="preserve">  משקלות</w:t>
      </w:r>
      <w:r>
        <w:rPr>
          <w:rFonts w:hint="cs"/>
          <w:rtl/>
        </w:rPr>
        <w:t xml:space="preserve"> מסוג </w:t>
      </w:r>
      <w:r w:rsidRPr="00E14316">
        <w:rPr>
          <w:rtl/>
        </w:rPr>
        <w:t xml:space="preserve">זוגי , </w:t>
      </w:r>
      <w:r>
        <w:rPr>
          <w:rFonts w:hint="cs"/>
          <w:rtl/>
        </w:rPr>
        <w:t>25</w:t>
      </w:r>
      <w:r w:rsidRPr="00E14316">
        <w:rPr>
          <w:rtl/>
        </w:rPr>
        <w:t xml:space="preserve"> משקלות </w:t>
      </w:r>
      <w:r>
        <w:rPr>
          <w:rFonts w:hint="cs"/>
          <w:rtl/>
        </w:rPr>
        <w:t>מסוג</w:t>
      </w:r>
      <w:r w:rsidRPr="00E14316">
        <w:rPr>
          <w:rtl/>
        </w:rPr>
        <w:t xml:space="preserve"> משולש, </w:t>
      </w:r>
      <w:r>
        <w:rPr>
          <w:rFonts w:hint="cs"/>
          <w:rtl/>
        </w:rPr>
        <w:t>25</w:t>
      </w:r>
      <w:r w:rsidRPr="00E14316">
        <w:rPr>
          <w:rtl/>
        </w:rPr>
        <w:t xml:space="preserve"> משקלות </w:t>
      </w:r>
      <w:r>
        <w:rPr>
          <w:rFonts w:hint="cs"/>
          <w:rtl/>
        </w:rPr>
        <w:t>מסוג</w:t>
      </w:r>
      <w:r w:rsidRPr="00E14316">
        <w:rPr>
          <w:rtl/>
        </w:rPr>
        <w:t xml:space="preserve"> מעורב</w:t>
      </w:r>
      <w:r>
        <w:rPr>
          <w:rFonts w:hint="cs"/>
          <w:rtl/>
        </w:rPr>
        <w:t xml:space="preserve"> </w:t>
      </w:r>
      <w:r w:rsidRPr="00F12731">
        <w:rPr>
          <w:rFonts w:hint="cs"/>
          <w:rtl/>
        </w:rPr>
        <w:t>. המשקלות המובלטים הינם בעלי שימוש רב יותר</w:t>
      </w:r>
      <w:r>
        <w:t>.</w:t>
      </w:r>
    </w:p>
    <w:p w:rsidR="00427D10" w:rsidRDefault="00427D10" w:rsidP="00427D10">
      <w:pPr>
        <w:tabs>
          <w:tab w:val="left" w:pos="180"/>
        </w:tabs>
        <w:ind w:left="180"/>
        <w:jc w:val="both"/>
      </w:pPr>
    </w:p>
    <w:p w:rsidR="00427D10" w:rsidRDefault="00427D10" w:rsidP="00427D10">
      <w:pPr>
        <w:tabs>
          <w:tab w:val="left" w:pos="180"/>
        </w:tabs>
        <w:ind w:left="180"/>
        <w:jc w:val="both"/>
        <w:rPr>
          <w:color w:val="0000FF"/>
          <w:rtl/>
        </w:rPr>
      </w:pPr>
    </w:p>
    <w:tbl>
      <w:tblPr>
        <w:bidiVisual/>
        <w:tblW w:w="0" w:type="auto"/>
        <w:tblInd w:w="3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7"/>
        <w:gridCol w:w="3118"/>
        <w:gridCol w:w="3119"/>
      </w:tblGrid>
      <w:tr w:rsidR="00427D10" w:rsidRPr="0033449A" w:rsidTr="008D14BD">
        <w:tc>
          <w:tcPr>
            <w:tcW w:w="2977" w:type="dxa"/>
          </w:tcPr>
          <w:p w:rsidR="00427D10" w:rsidRPr="0033449A" w:rsidRDefault="00427D10" w:rsidP="008D14BD">
            <w:pPr>
              <w:tabs>
                <w:tab w:val="left" w:pos="432"/>
              </w:tabs>
              <w:ind w:left="44"/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זוגי/מרובע</w:t>
            </w:r>
          </w:p>
          <w:p w:rsidR="00427D10" w:rsidRDefault="00427D10" w:rsidP="008D14BD">
            <w:pPr>
              <w:tabs>
                <w:tab w:val="left" w:pos="432"/>
              </w:tabs>
              <w:ind w:left="44"/>
              <w:jc w:val="center"/>
              <w:rPr>
                <w:color w:val="002060"/>
                <w:sz w:val="20"/>
                <w:szCs w:val="20"/>
                <w:rtl/>
              </w:rPr>
            </w:pPr>
            <w:r>
              <w:rPr>
                <w:rFonts w:hint="cs"/>
                <w:color w:val="002060"/>
                <w:sz w:val="20"/>
                <w:szCs w:val="20"/>
                <w:rtl/>
              </w:rPr>
              <w:t>(</w:t>
            </w:r>
            <w:r w:rsidRPr="00970955">
              <w:rPr>
                <w:rFonts w:hint="cs"/>
                <w:color w:val="002060"/>
                <w:sz w:val="20"/>
                <w:szCs w:val="20"/>
                <w:rtl/>
              </w:rPr>
              <w:t>המונה מתחלק ב-2 ולא ב-3</w:t>
            </w:r>
            <w:r>
              <w:rPr>
                <w:rFonts w:hint="cs"/>
                <w:color w:val="002060"/>
                <w:sz w:val="20"/>
                <w:szCs w:val="20"/>
                <w:rtl/>
              </w:rPr>
              <w:t>)</w:t>
            </w:r>
          </w:p>
          <w:p w:rsidR="00427D10" w:rsidRPr="00970955" w:rsidRDefault="00427D10" w:rsidP="008D14BD">
            <w:pPr>
              <w:tabs>
                <w:tab w:val="left" w:pos="432"/>
              </w:tabs>
              <w:ind w:left="44"/>
              <w:jc w:val="center"/>
              <w:rPr>
                <w:color w:val="002060"/>
                <w:sz w:val="20"/>
                <w:szCs w:val="20"/>
                <w:rtl/>
              </w:rPr>
            </w:pPr>
          </w:p>
        </w:tc>
        <w:tc>
          <w:tcPr>
            <w:tcW w:w="3118" w:type="dxa"/>
          </w:tcPr>
          <w:p w:rsidR="00427D10" w:rsidRDefault="00427D10" w:rsidP="008D14BD">
            <w:pPr>
              <w:tabs>
                <w:tab w:val="left" w:pos="432"/>
              </w:tabs>
              <w:ind w:left="44"/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משולש/משושה</w:t>
            </w:r>
          </w:p>
          <w:p w:rsidR="00427D10" w:rsidRDefault="00427D10" w:rsidP="008D14BD">
            <w:pPr>
              <w:tabs>
                <w:tab w:val="left" w:pos="432"/>
              </w:tabs>
              <w:ind w:left="44"/>
              <w:jc w:val="center"/>
              <w:rPr>
                <w:color w:val="002060"/>
                <w:sz w:val="20"/>
                <w:szCs w:val="20"/>
                <w:rtl/>
              </w:rPr>
            </w:pPr>
            <w:r>
              <w:rPr>
                <w:rFonts w:hint="cs"/>
                <w:color w:val="002060"/>
                <w:sz w:val="20"/>
                <w:szCs w:val="20"/>
                <w:rtl/>
              </w:rPr>
              <w:t>(</w:t>
            </w:r>
            <w:r w:rsidRPr="00970955">
              <w:rPr>
                <w:rFonts w:hint="cs"/>
                <w:color w:val="002060"/>
                <w:sz w:val="20"/>
                <w:szCs w:val="20"/>
                <w:rtl/>
              </w:rPr>
              <w:t>המונה</w:t>
            </w:r>
            <w:r>
              <w:rPr>
                <w:rFonts w:hint="cs"/>
                <w:color w:val="002060"/>
                <w:sz w:val="20"/>
                <w:szCs w:val="20"/>
                <w:rtl/>
              </w:rPr>
              <w:t>/מכנה</w:t>
            </w:r>
            <w:r w:rsidRPr="00970955">
              <w:rPr>
                <w:rFonts w:hint="cs"/>
                <w:color w:val="002060"/>
                <w:sz w:val="20"/>
                <w:szCs w:val="20"/>
                <w:rtl/>
              </w:rPr>
              <w:t xml:space="preserve"> מתחלק ב</w:t>
            </w:r>
            <w:r>
              <w:rPr>
                <w:rFonts w:hint="cs"/>
                <w:color w:val="002060"/>
                <w:sz w:val="20"/>
                <w:szCs w:val="20"/>
                <w:rtl/>
              </w:rPr>
              <w:t>-3  בלבד)</w:t>
            </w:r>
          </w:p>
          <w:p w:rsidR="00427D10" w:rsidRPr="0033449A" w:rsidRDefault="00427D10" w:rsidP="008D14BD">
            <w:pPr>
              <w:tabs>
                <w:tab w:val="left" w:pos="432"/>
              </w:tabs>
              <w:ind w:left="44"/>
              <w:jc w:val="center"/>
              <w:rPr>
                <w:b/>
                <w:bCs/>
                <w:color w:val="0000FF"/>
                <w:rtl/>
              </w:rPr>
            </w:pPr>
          </w:p>
        </w:tc>
        <w:tc>
          <w:tcPr>
            <w:tcW w:w="3119" w:type="dxa"/>
          </w:tcPr>
          <w:p w:rsidR="00427D10" w:rsidRDefault="00427D10" w:rsidP="008D14BD">
            <w:pPr>
              <w:tabs>
                <w:tab w:val="left" w:pos="432"/>
              </w:tabs>
              <w:ind w:left="44"/>
              <w:jc w:val="center"/>
              <w:rPr>
                <w:b/>
                <w:bCs/>
                <w:color w:val="0000FF"/>
                <w:rtl/>
              </w:rPr>
            </w:pPr>
            <w:r w:rsidRPr="0033449A">
              <w:rPr>
                <w:b/>
                <w:bCs/>
                <w:color w:val="0000FF"/>
                <w:rtl/>
              </w:rPr>
              <w:t>מעורב/מורכב</w:t>
            </w:r>
          </w:p>
          <w:p w:rsidR="00427D10" w:rsidRPr="0033449A" w:rsidRDefault="00427D10" w:rsidP="008D14BD">
            <w:pPr>
              <w:tabs>
                <w:tab w:val="left" w:pos="432"/>
              </w:tabs>
              <w:ind w:left="44"/>
              <w:jc w:val="center"/>
              <w:rPr>
                <w:b/>
                <w:bCs/>
                <w:color w:val="0000FF"/>
                <w:rtl/>
              </w:rPr>
            </w:pPr>
            <w:r>
              <w:rPr>
                <w:rFonts w:hint="cs"/>
                <w:color w:val="002060"/>
                <w:sz w:val="20"/>
                <w:szCs w:val="20"/>
                <w:rtl/>
              </w:rPr>
              <w:t>(</w:t>
            </w:r>
            <w:r w:rsidRPr="00970955">
              <w:rPr>
                <w:rFonts w:hint="cs"/>
                <w:color w:val="002060"/>
                <w:sz w:val="20"/>
                <w:szCs w:val="20"/>
                <w:rtl/>
              </w:rPr>
              <w:t xml:space="preserve">המונה </w:t>
            </w:r>
            <w:r>
              <w:rPr>
                <w:rFonts w:hint="cs"/>
                <w:color w:val="002060"/>
                <w:sz w:val="20"/>
                <w:szCs w:val="20"/>
                <w:rtl/>
              </w:rPr>
              <w:t>אינו מתחלק ב-2 או ב-3</w:t>
            </w:r>
            <w:r w:rsidRPr="00970955">
              <w:rPr>
                <w:rFonts w:hint="cs"/>
                <w:color w:val="002060"/>
                <w:sz w:val="20"/>
                <w:szCs w:val="20"/>
                <w:rtl/>
              </w:rPr>
              <w:t xml:space="preserve"> </w:t>
            </w:r>
            <w:r w:rsidRPr="001725CB">
              <w:rPr>
                <w:rFonts w:hint="cs"/>
                <w:color w:val="002060"/>
                <w:rtl/>
              </w:rPr>
              <w:t>)</w:t>
            </w:r>
          </w:p>
        </w:tc>
      </w:tr>
      <w:tr w:rsidR="00427D10" w:rsidRPr="0033449A" w:rsidTr="008D14BD">
        <w:tc>
          <w:tcPr>
            <w:tcW w:w="2977" w:type="dxa"/>
          </w:tcPr>
          <w:p w:rsidR="00427D10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>2/1  4/1  8/1  10/1  14/1  16/1</w:t>
            </w:r>
          </w:p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</w:p>
        </w:tc>
        <w:tc>
          <w:tcPr>
            <w:tcW w:w="3118" w:type="dxa"/>
          </w:tcPr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3/1  6/1    9/1  12/1   15/1 </w:t>
            </w:r>
          </w:p>
        </w:tc>
        <w:tc>
          <w:tcPr>
            <w:tcW w:w="3119" w:type="dxa"/>
          </w:tcPr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1/1  </w:t>
            </w:r>
            <w:r w:rsidRPr="004A5C85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1/2  1/4  1/8</w:t>
            </w: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1/16</w:t>
            </w:r>
          </w:p>
        </w:tc>
      </w:tr>
      <w:tr w:rsidR="00427D10" w:rsidRPr="0033449A" w:rsidTr="008D14BD">
        <w:tc>
          <w:tcPr>
            <w:tcW w:w="2977" w:type="dxa"/>
          </w:tcPr>
          <w:p w:rsidR="00427D10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 w:rsidRPr="00D64FA4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2/2  4/2  8/2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</w:t>
            </w: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16/2</w:t>
            </w:r>
          </w:p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</w:p>
        </w:tc>
        <w:tc>
          <w:tcPr>
            <w:tcW w:w="3118" w:type="dxa"/>
          </w:tcPr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 w:rsidRPr="00C25B7A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 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2</w:t>
            </w:r>
            <w:r w:rsidRPr="00C25B7A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/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3</w:t>
            </w: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4</w:t>
            </w:r>
            <w:r w:rsidRPr="00C25B7A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/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3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</w:t>
            </w: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8</w:t>
            </w:r>
            <w:r w:rsidRPr="00C25B7A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/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3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</w:t>
            </w: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</w:t>
            </w: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16/3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</w:t>
            </w:r>
          </w:p>
        </w:tc>
        <w:tc>
          <w:tcPr>
            <w:tcW w:w="3119" w:type="dxa"/>
          </w:tcPr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    5/1  7/1   11/1  13/1      </w:t>
            </w:r>
          </w:p>
        </w:tc>
      </w:tr>
      <w:tr w:rsidR="00427D10" w:rsidRPr="0033449A" w:rsidTr="008D14BD">
        <w:tc>
          <w:tcPr>
            <w:tcW w:w="2977" w:type="dxa"/>
          </w:tcPr>
          <w:p w:rsidR="00427D10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 w:rsidRPr="00D92822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2/4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</w:t>
            </w:r>
            <w:r w:rsidRPr="00D64FA4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4/4</w:t>
            </w:r>
            <w:r w:rsidRPr="00D64FA4">
              <w:rPr>
                <w:rFonts w:ascii="Arial" w:hAnsi="Arial" w:cs="Arial" w:hint="cs"/>
                <w:b/>
                <w:bCs/>
                <w:color w:val="002060"/>
                <w:sz w:val="20"/>
                <w:szCs w:val="20"/>
                <w:rtl/>
              </w:rPr>
              <w:t xml:space="preserve">    </w:t>
            </w:r>
            <w:r w:rsidRPr="00D92822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8/4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</w:t>
            </w: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16/4</w:t>
            </w:r>
          </w:p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</w:p>
        </w:tc>
        <w:tc>
          <w:tcPr>
            <w:tcW w:w="3118" w:type="dxa"/>
          </w:tcPr>
          <w:p w:rsidR="00427D10" w:rsidRPr="00C25B7A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rtl/>
              </w:rPr>
            </w:pPr>
            <w:r w:rsidRPr="00C25B7A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6/2 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 w:rsidRPr="00C25B7A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6/4 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 w:rsidRPr="00C25B7A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6/8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</w:t>
            </w:r>
            <w:r w:rsidRPr="00C25B7A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 </w:t>
            </w: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6/16</w:t>
            </w:r>
          </w:p>
        </w:tc>
        <w:tc>
          <w:tcPr>
            <w:tcW w:w="3119" w:type="dxa"/>
          </w:tcPr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5/2  </w:t>
            </w:r>
            <w:r w:rsidRPr="004A5C85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5/4  5/8</w:t>
            </w: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 5/16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</w:t>
            </w:r>
          </w:p>
        </w:tc>
      </w:tr>
      <w:tr w:rsidR="00427D10" w:rsidRPr="0033449A" w:rsidTr="008D14BD">
        <w:tc>
          <w:tcPr>
            <w:tcW w:w="2977" w:type="dxa"/>
          </w:tcPr>
          <w:p w:rsidR="00427D10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2/8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</w:t>
            </w:r>
            <w:r w:rsidRPr="00D92822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4/8   8/8</w:t>
            </w: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</w:t>
            </w:r>
            <w:r w:rsidRPr="001725CB"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</w:t>
            </w: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16/8</w:t>
            </w:r>
          </w:p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</w:p>
        </w:tc>
        <w:tc>
          <w:tcPr>
            <w:tcW w:w="3118" w:type="dxa"/>
          </w:tcPr>
          <w:p w:rsidR="00427D10" w:rsidRPr="00C25B7A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rtl/>
              </w:rPr>
            </w:pP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9/2</w:t>
            </w:r>
            <w:r w:rsidRPr="00C25B7A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  9/4   9/8   </w:t>
            </w: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9/16</w:t>
            </w:r>
          </w:p>
        </w:tc>
        <w:tc>
          <w:tcPr>
            <w:tcW w:w="3119" w:type="dxa"/>
          </w:tcPr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7/2  </w:t>
            </w:r>
            <w:r w:rsidRPr="004A5C85"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>7/4  7/8</w:t>
            </w: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 xml:space="preserve">  7/16</w:t>
            </w:r>
          </w:p>
        </w:tc>
      </w:tr>
      <w:tr w:rsidR="00427D10" w:rsidRPr="0033449A" w:rsidTr="008D14BD">
        <w:tc>
          <w:tcPr>
            <w:tcW w:w="2977" w:type="dxa"/>
          </w:tcPr>
          <w:p w:rsidR="00427D10" w:rsidRPr="004A5C85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sz w:val="20"/>
                <w:szCs w:val="20"/>
                <w:rtl/>
              </w:rPr>
            </w:pP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10/2  10/4  10/8  10/16</w:t>
            </w:r>
          </w:p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</w:p>
        </w:tc>
        <w:tc>
          <w:tcPr>
            <w:tcW w:w="3118" w:type="dxa"/>
          </w:tcPr>
          <w:p w:rsidR="00427D10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rtl/>
              </w:rPr>
            </w:pP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12/2  12/4</w:t>
            </w:r>
            <w:r>
              <w:rPr>
                <w:rFonts w:ascii="Arial" w:hAnsi="Arial" w:cs="Arial" w:hint="cs"/>
                <w:b/>
                <w:bCs/>
                <w:color w:val="FF0000"/>
                <w:sz w:val="20"/>
                <w:szCs w:val="20"/>
                <w:rtl/>
              </w:rPr>
              <w:t xml:space="preserve">  12/8  </w:t>
            </w:r>
            <w:r w:rsidRPr="004A5C85">
              <w:rPr>
                <w:rFonts w:ascii="Arial" w:hAnsi="Arial" w:cs="Arial" w:hint="cs"/>
                <w:sz w:val="20"/>
                <w:szCs w:val="20"/>
                <w:rtl/>
              </w:rPr>
              <w:t>12/16</w:t>
            </w:r>
          </w:p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</w:p>
        </w:tc>
        <w:tc>
          <w:tcPr>
            <w:tcW w:w="3119" w:type="dxa"/>
          </w:tcPr>
          <w:p w:rsidR="00427D10" w:rsidRPr="001725CB" w:rsidRDefault="00427D10" w:rsidP="008D14BD">
            <w:pPr>
              <w:tabs>
                <w:tab w:val="left" w:pos="432"/>
              </w:tabs>
              <w:ind w:left="44"/>
              <w:jc w:val="center"/>
              <w:rPr>
                <w:rFonts w:ascii="Arial" w:hAnsi="Arial" w:cs="Arial"/>
                <w:color w:val="002060"/>
                <w:sz w:val="20"/>
                <w:szCs w:val="20"/>
                <w:rtl/>
              </w:rPr>
            </w:pPr>
            <w:r>
              <w:rPr>
                <w:rFonts w:ascii="Arial" w:hAnsi="Arial" w:cs="Arial" w:hint="cs"/>
                <w:color w:val="002060"/>
                <w:sz w:val="20"/>
                <w:szCs w:val="20"/>
                <w:rtl/>
              </w:rPr>
              <w:t>11/2  11/4  11/8  11/16</w:t>
            </w:r>
          </w:p>
        </w:tc>
      </w:tr>
    </w:tbl>
    <w:p w:rsidR="00427D10" w:rsidRDefault="00427D10" w:rsidP="00427D10">
      <w:pPr>
        <w:tabs>
          <w:tab w:val="left" w:pos="180"/>
        </w:tabs>
        <w:ind w:left="180"/>
        <w:jc w:val="both"/>
        <w:rPr>
          <w:color w:val="008000"/>
          <w:rtl/>
        </w:rPr>
      </w:pPr>
    </w:p>
    <w:p w:rsidR="00427D10" w:rsidRDefault="00427D10" w:rsidP="00427D10">
      <w:pPr>
        <w:pStyle w:val="NormalWeb"/>
        <w:numPr>
          <w:ilvl w:val="0"/>
          <w:numId w:val="3"/>
        </w:numPr>
        <w:tabs>
          <w:tab w:val="left" w:pos="0"/>
        </w:tabs>
        <w:bidi/>
        <w:ind w:left="-296" w:hanging="142"/>
        <w:jc w:val="both"/>
        <w:rPr>
          <w:rtl/>
        </w:rPr>
      </w:pPr>
      <w:r>
        <w:rPr>
          <w:rFonts w:hint="cs"/>
          <w:b/>
          <w:bCs/>
          <w:color w:val="FF0000"/>
          <w:sz w:val="28"/>
          <w:szCs w:val="28"/>
          <w:u w:val="single"/>
          <w:rtl/>
        </w:rPr>
        <w:lastRenderedPageBreak/>
        <w:t>קביעת סוג המשקל לפי אורך הפרזה</w:t>
      </w:r>
    </w:p>
    <w:p w:rsidR="00427D10" w:rsidRDefault="00427D10" w:rsidP="00427D10">
      <w:pPr>
        <w:pStyle w:val="NormalWeb"/>
        <w:bidi/>
        <w:jc w:val="both"/>
        <w:rPr>
          <w:rtl/>
        </w:rPr>
      </w:pPr>
      <w:r>
        <w:rPr>
          <w:rFonts w:hint="cs"/>
          <w:rtl/>
        </w:rPr>
        <w:t xml:space="preserve">מדוע לא ניתן לקבוע את סוג המשקל לפי אורך הפרזה? לדוגמא : א-ויר ה-רים צ-לול כ-י-ין ו-רי-ח או-ר-נים, סופרים את כמות אורך הפעמות במשפט זה וקובעים את המשקל. כך קל יותר לשיר את כל הפרזה, וגם קל לדעת מתי נושמים בסוף הפרזה..  </w:t>
      </w:r>
    </w:p>
    <w:p w:rsidR="00427D10" w:rsidRDefault="00427D10" w:rsidP="00427D10">
      <w:pPr>
        <w:pStyle w:val="NormalWeb"/>
        <w:bidi/>
        <w:jc w:val="both"/>
        <w:rPr>
          <w:rtl/>
        </w:rPr>
      </w:pPr>
      <w:r>
        <w:rPr>
          <w:rFonts w:hint="cs"/>
          <w:rtl/>
        </w:rPr>
        <w:t xml:space="preserve">ובכן במוזיקה המערבית אירופאית המשקל אינו נובע מעצם אורך הפרזה אלא המשקל נקבע לפי חלוקת הפעמות וההטמעות בתיבה. </w:t>
      </w:r>
    </w:p>
    <w:p w:rsidR="00427D10" w:rsidRDefault="00427D10" w:rsidP="00427D10">
      <w:pPr>
        <w:pStyle w:val="NormalWeb"/>
        <w:bidi/>
        <w:jc w:val="both"/>
        <w:rPr>
          <w:rtl/>
        </w:rPr>
      </w:pPr>
      <w:r>
        <w:rPr>
          <w:rFonts w:hint="cs"/>
          <w:rtl/>
        </w:rPr>
        <w:t>במוזיקה המערבית ישנם סוגים שונים של משקלים. להלן הנפוצים שבהם:</w:t>
      </w:r>
    </w:p>
    <w:p w:rsidR="00427D10" w:rsidRDefault="00427D10" w:rsidP="00427D10">
      <w:pPr>
        <w:numPr>
          <w:ilvl w:val="0"/>
          <w:numId w:val="2"/>
        </w:numPr>
        <w:tabs>
          <w:tab w:val="num" w:pos="0"/>
          <w:tab w:val="right" w:pos="180"/>
          <w:tab w:val="right" w:pos="540"/>
        </w:tabs>
        <w:spacing w:before="100" w:beforeAutospacing="1" w:after="100" w:afterAutospacing="1"/>
        <w:ind w:left="0" w:right="360" w:firstLine="0"/>
        <w:jc w:val="both"/>
        <w:rPr>
          <w:rtl/>
        </w:rPr>
      </w:pPr>
      <w:r>
        <w:rPr>
          <w:rFonts w:hint="cs"/>
          <w:b/>
          <w:bCs/>
          <w:rtl/>
        </w:rPr>
        <w:t>משקל זוגי</w:t>
      </w:r>
      <w:r>
        <w:rPr>
          <w:rFonts w:hint="cs"/>
          <w:rtl/>
        </w:rPr>
        <w:t xml:space="preserve"> -       פעמה מוטעמת ולאחריה פעמה מוחלשת. נפוץ בעיקר ב-</w:t>
      </w:r>
      <w:hyperlink r:id="rId13" w:tooltip="מוזיקה חסידית" w:history="1">
        <w:r>
          <w:rPr>
            <w:rStyle w:val="Hyperlink"/>
            <w:rFonts w:hint="cs"/>
            <w:rtl/>
          </w:rPr>
          <w:t>מוזיקה חסידית</w:t>
        </w:r>
      </w:hyperlink>
      <w:r>
        <w:rPr>
          <w:rFonts w:hint="cs"/>
          <w:rtl/>
        </w:rPr>
        <w:t xml:space="preserve">. </w:t>
      </w:r>
    </w:p>
    <w:p w:rsidR="00427D10" w:rsidRDefault="00427D10" w:rsidP="00427D10">
      <w:pPr>
        <w:numPr>
          <w:ilvl w:val="0"/>
          <w:numId w:val="2"/>
        </w:numPr>
        <w:tabs>
          <w:tab w:val="num" w:pos="180"/>
          <w:tab w:val="right" w:pos="540"/>
        </w:tabs>
        <w:spacing w:before="100" w:beforeAutospacing="1" w:after="100" w:afterAutospacing="1"/>
        <w:ind w:left="1800" w:right="360" w:hanging="1800"/>
        <w:jc w:val="both"/>
        <w:rPr>
          <w:rtl/>
        </w:rPr>
      </w:pPr>
      <w:r>
        <w:rPr>
          <w:rFonts w:hint="cs"/>
          <w:b/>
          <w:bCs/>
          <w:rtl/>
        </w:rPr>
        <w:t>משקל משולש</w:t>
      </w:r>
      <w:r>
        <w:rPr>
          <w:rFonts w:hint="cs"/>
          <w:rtl/>
        </w:rPr>
        <w:t xml:space="preserve"> - פעמה מוטעמת ולאחריה שתי פעמות מוחלשות. משמש למוזיקת </w:t>
      </w:r>
      <w:hyperlink r:id="rId14" w:tooltip="ריקודים סלוניים" w:history="1">
        <w:r>
          <w:rPr>
            <w:rStyle w:val="Hyperlink"/>
            <w:rFonts w:hint="cs"/>
            <w:rtl/>
          </w:rPr>
          <w:t>ריקודים סלוניים</w:t>
        </w:r>
      </w:hyperlink>
      <w:r>
        <w:rPr>
          <w:rFonts w:hint="cs"/>
          <w:rtl/>
        </w:rPr>
        <w:t xml:space="preserve"> , ריקודי  </w:t>
      </w:r>
      <w:hyperlink r:id="rId15" w:tooltip="ולס" w:history="1">
        <w:r>
          <w:rPr>
            <w:rStyle w:val="Hyperlink"/>
            <w:rFonts w:hint="cs"/>
            <w:rtl/>
          </w:rPr>
          <w:t>ולס</w:t>
        </w:r>
      </w:hyperlink>
      <w:r>
        <w:rPr>
          <w:rFonts w:hint="cs"/>
          <w:rtl/>
        </w:rPr>
        <w:t>.</w:t>
      </w:r>
    </w:p>
    <w:p w:rsidR="00427D10" w:rsidRDefault="00427D10" w:rsidP="00427D10">
      <w:pPr>
        <w:numPr>
          <w:ilvl w:val="0"/>
          <w:numId w:val="2"/>
        </w:numPr>
        <w:tabs>
          <w:tab w:val="right" w:pos="180"/>
        </w:tabs>
        <w:spacing w:before="100" w:beforeAutospacing="1" w:after="100" w:afterAutospacing="1"/>
        <w:ind w:left="180" w:right="360" w:hanging="180"/>
        <w:jc w:val="both"/>
        <w:rPr>
          <w:rtl/>
        </w:rPr>
      </w:pPr>
      <w:r>
        <w:rPr>
          <w:rFonts w:hint="cs"/>
          <w:b/>
          <w:bCs/>
          <w:rtl/>
        </w:rPr>
        <w:t>משקל מרובע</w:t>
      </w:r>
      <w:r>
        <w:rPr>
          <w:rFonts w:hint="cs"/>
          <w:rtl/>
        </w:rPr>
        <w:t xml:space="preserve"> - הפעמות הראשונה והשלישית מוטעמות (בדרך כלל הראשונה מודגשת יותר מהשלישית),   והפעמות השניה והרביעית מוחלשות. נפוץ ב</w:t>
      </w:r>
      <w:hyperlink r:id="rId16" w:tooltip="מוזיקה ישראלית" w:history="1">
        <w:r>
          <w:rPr>
            <w:rStyle w:val="Hyperlink"/>
            <w:rFonts w:hint="cs"/>
            <w:rtl/>
          </w:rPr>
          <w:t>מוזיקה ישראלית</w:t>
        </w:r>
      </w:hyperlink>
      <w:r>
        <w:rPr>
          <w:rFonts w:hint="cs"/>
          <w:rtl/>
        </w:rPr>
        <w:t xml:space="preserve"> פופולרית. </w:t>
      </w:r>
    </w:p>
    <w:p w:rsidR="00427D10" w:rsidRDefault="00427D10" w:rsidP="00427D10">
      <w:pPr>
        <w:numPr>
          <w:ilvl w:val="0"/>
          <w:numId w:val="2"/>
        </w:numPr>
        <w:tabs>
          <w:tab w:val="num" w:pos="180"/>
        </w:tabs>
        <w:spacing w:before="100" w:beforeAutospacing="1" w:after="100" w:afterAutospacing="1"/>
        <w:ind w:left="180" w:right="360" w:hanging="180"/>
        <w:jc w:val="both"/>
      </w:pPr>
      <w:r>
        <w:rPr>
          <w:rFonts w:hint="cs"/>
          <w:b/>
          <w:bCs/>
          <w:rtl/>
        </w:rPr>
        <w:t>משקל משושה</w:t>
      </w:r>
      <w:r>
        <w:rPr>
          <w:rFonts w:hint="cs"/>
          <w:rtl/>
        </w:rPr>
        <w:t xml:space="preserve"> - הפעמות הראשונה והרביעית מוטעמות (בדרך כלל הראשונה מודגשת יותר מהרביעית), והפעמות השניה, השלישית, החמישית והשישית מוחלשות. נפוץ במגוון סוגי מוזיקה (לדוגמה: </w:t>
      </w:r>
      <w:r w:rsidRPr="001D443B">
        <w:rPr>
          <w:rFonts w:hint="cs"/>
          <w:color w:val="0000FF"/>
          <w:u w:val="single"/>
          <w:rtl/>
        </w:rPr>
        <w:t>בשיר</w:t>
      </w:r>
      <w:r>
        <w:rPr>
          <w:rFonts w:hint="cs"/>
          <w:color w:val="0000FF"/>
          <w:u w:val="single"/>
          <w:rtl/>
        </w:rPr>
        <w:t>י</w:t>
      </w:r>
      <w:r w:rsidRPr="001D443B">
        <w:rPr>
          <w:rFonts w:hint="cs"/>
          <w:color w:val="0000FF"/>
          <w:u w:val="single"/>
          <w:rtl/>
        </w:rPr>
        <w:t xml:space="preserve"> </w:t>
      </w:r>
      <w:r>
        <w:rPr>
          <w:rFonts w:hint="cs"/>
          <w:color w:val="0000FF"/>
          <w:u w:val="single"/>
          <w:rtl/>
        </w:rPr>
        <w:t>ה</w:t>
      </w:r>
      <w:r w:rsidRPr="001D443B">
        <w:rPr>
          <w:rFonts w:hint="cs"/>
          <w:color w:val="0000FF"/>
          <w:u w:val="single"/>
          <w:rtl/>
        </w:rPr>
        <w:t>ילדים</w:t>
      </w:r>
      <w:r>
        <w:rPr>
          <w:rFonts w:hint="cs"/>
          <w:rtl/>
        </w:rPr>
        <w:t xml:space="preserve"> </w:t>
      </w:r>
      <w:r>
        <w:t>-</w:t>
      </w:r>
      <w:r>
        <w:rPr>
          <w:rFonts w:hint="cs"/>
          <w:rtl/>
        </w:rPr>
        <w:t xml:space="preserve">"מתחת לסלע"). </w:t>
      </w:r>
    </w:p>
    <w:p w:rsidR="00427D10" w:rsidRDefault="00427D10" w:rsidP="00427D10">
      <w:pPr>
        <w:pStyle w:val="NormalWeb"/>
        <w:numPr>
          <w:ilvl w:val="0"/>
          <w:numId w:val="2"/>
        </w:numPr>
        <w:tabs>
          <w:tab w:val="num" w:pos="180"/>
        </w:tabs>
        <w:bidi/>
        <w:ind w:left="180" w:hanging="180"/>
        <w:jc w:val="both"/>
      </w:pPr>
      <w:r>
        <w:rPr>
          <w:rFonts w:hint="cs"/>
          <w:b/>
          <w:bCs/>
          <w:rtl/>
        </w:rPr>
        <w:t xml:space="preserve"> </w:t>
      </w:r>
      <w:r w:rsidRPr="003A453F">
        <w:rPr>
          <w:rFonts w:hint="cs"/>
          <w:b/>
          <w:bCs/>
          <w:rtl/>
        </w:rPr>
        <w:t>משקלים מורכבים</w:t>
      </w:r>
      <w:r>
        <w:rPr>
          <w:rFonts w:hint="cs"/>
          <w:rtl/>
        </w:rPr>
        <w:t xml:space="preserve"> - קיימים גם משקלים מורכבים יותר ונפוצים פחות, בעיקר בשל היותם </w:t>
      </w:r>
      <w:hyperlink r:id="rId17" w:tooltip="סימטריה" w:history="1">
        <w:r>
          <w:rPr>
            <w:rStyle w:val="Hyperlink"/>
            <w:rFonts w:hint="cs"/>
            <w:rtl/>
          </w:rPr>
          <w:t>א-סימטריים</w:t>
        </w:r>
      </w:hyperlink>
      <w:r>
        <w:rPr>
          <w:rFonts w:hint="cs"/>
          <w:rtl/>
        </w:rPr>
        <w:t>. משקלים אלה נפוצים בעיקר במוזיקת ה</w:t>
      </w:r>
      <w:hyperlink r:id="rId18" w:tooltip="ג'אז" w:history="1">
        <w:r>
          <w:rPr>
            <w:rStyle w:val="Hyperlink"/>
            <w:rFonts w:hint="cs"/>
            <w:rtl/>
          </w:rPr>
          <w:t>ג'אז</w:t>
        </w:r>
      </w:hyperlink>
      <w:r>
        <w:rPr>
          <w:rFonts w:hint="cs"/>
          <w:rtl/>
        </w:rPr>
        <w:t xml:space="preserve">, וכן במוזיקה קלאסית של המאה ה-20. </w:t>
      </w:r>
    </w:p>
    <w:p w:rsidR="00427D10" w:rsidRDefault="00427D10" w:rsidP="00427D10">
      <w:pPr>
        <w:pStyle w:val="NormalWeb"/>
        <w:tabs>
          <w:tab w:val="right" w:pos="180"/>
          <w:tab w:val="right" w:pos="720"/>
        </w:tabs>
        <w:bidi/>
        <w:ind w:hanging="180"/>
        <w:jc w:val="both"/>
        <w:rPr>
          <w:rtl/>
        </w:rPr>
      </w:pPr>
      <w:r>
        <w:rPr>
          <w:rFonts w:hint="cs"/>
          <w:b/>
          <w:bCs/>
          <w:rtl/>
        </w:rPr>
        <w:t xml:space="preserve">   </w:t>
      </w:r>
      <w:r>
        <w:rPr>
          <w:rFonts w:hint="cs"/>
          <w:rtl/>
        </w:rPr>
        <w:t>במאה ה-18 היה נהוג אף לסמן משקל בסימני התיווי,</w:t>
      </w:r>
      <w:r>
        <w:t xml:space="preserve"> </w:t>
      </w:r>
      <w:r>
        <w:rPr>
          <w:rFonts w:hint="cs"/>
          <w:rtl/>
        </w:rPr>
        <w:t xml:space="preserve">להלן דוגמא </w:t>
      </w:r>
      <w:r w:rsidRPr="000F11F9">
        <w:rPr>
          <w:rFonts w:hint="cs"/>
          <w:rtl/>
        </w:rPr>
        <w:t>משקל 2/2</w:t>
      </w:r>
      <w:r>
        <w:rPr>
          <w:rFonts w:hint="cs"/>
          <w:rtl/>
        </w:rPr>
        <w:t xml:space="preserve"> (נושא זה בוטל היות וסימן החצי של המשקל בלבל, כביכול ,ניתן לחשוב שיש לשיר תו זה). </w:t>
      </w:r>
    </w:p>
    <w:p w:rsidR="00427D10" w:rsidRDefault="00427D10" w:rsidP="00427D10">
      <w:pPr>
        <w:pStyle w:val="NormalWeb"/>
        <w:tabs>
          <w:tab w:val="right" w:pos="180"/>
          <w:tab w:val="right" w:pos="720"/>
        </w:tabs>
        <w:bidi/>
        <w:jc w:val="both"/>
        <w:rPr>
          <w:rtl/>
        </w:rPr>
      </w:pPr>
      <w:r>
        <w:rPr>
          <w:rFonts w:hint="cs"/>
          <w:b/>
          <w:bCs/>
          <w:noProof/>
          <w:rtl/>
          <w:lang w:eastAsia="en-US"/>
        </w:rPr>
        <w:drawing>
          <wp:inline distT="0" distB="0" distL="0" distR="0">
            <wp:extent cx="3962400" cy="809625"/>
            <wp:effectExtent l="19050" t="0" r="0" b="0"/>
            <wp:docPr id="9" name="Picture 9" descr="WorD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WorD90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7D10" w:rsidRDefault="00427D10" w:rsidP="00427D10">
      <w:pPr>
        <w:pStyle w:val="NormalWeb"/>
        <w:tabs>
          <w:tab w:val="right" w:pos="180"/>
          <w:tab w:val="right" w:pos="720"/>
        </w:tabs>
        <w:bidi/>
        <w:jc w:val="both"/>
        <w:rPr>
          <w:rtl/>
        </w:rPr>
      </w:pPr>
    </w:p>
    <w:p w:rsidR="00427D10" w:rsidRDefault="00427D10" w:rsidP="00427D10">
      <w:pPr>
        <w:pStyle w:val="NormalWeb"/>
        <w:tabs>
          <w:tab w:val="right" w:pos="180"/>
          <w:tab w:val="right" w:pos="720"/>
        </w:tabs>
        <w:bidi/>
        <w:jc w:val="both"/>
        <w:rPr>
          <w:rtl/>
        </w:rPr>
      </w:pPr>
    </w:p>
    <w:p w:rsidR="00427D10" w:rsidRDefault="00427D10" w:rsidP="00427D10">
      <w:pPr>
        <w:pStyle w:val="NormalWeb"/>
        <w:tabs>
          <w:tab w:val="right" w:pos="180"/>
          <w:tab w:val="right" w:pos="720"/>
        </w:tabs>
        <w:bidi/>
        <w:jc w:val="both"/>
        <w:rPr>
          <w:rtl/>
        </w:rPr>
      </w:pPr>
    </w:p>
    <w:p w:rsidR="00427D10" w:rsidRDefault="00427D10" w:rsidP="00427D10">
      <w:pPr>
        <w:pStyle w:val="NormalWeb"/>
        <w:tabs>
          <w:tab w:val="right" w:pos="180"/>
          <w:tab w:val="right" w:pos="720"/>
        </w:tabs>
        <w:bidi/>
        <w:jc w:val="both"/>
        <w:rPr>
          <w:rtl/>
        </w:rPr>
      </w:pPr>
    </w:p>
    <w:p w:rsidR="00B30735" w:rsidRDefault="00B30735" w:rsidP="00427D10">
      <w:pPr>
        <w:jc w:val="both"/>
      </w:pPr>
    </w:p>
    <w:sectPr w:rsidR="00B30735" w:rsidSect="00E257EB">
      <w:pgSz w:w="12240" w:h="15840"/>
      <w:pgMar w:top="1440" w:right="1260" w:bottom="1440" w:left="12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DD3A61"/>
    <w:multiLevelType w:val="hybridMultilevel"/>
    <w:tmpl w:val="7D4A0D34"/>
    <w:lvl w:ilvl="0" w:tplc="E30AAD7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C7539C"/>
    <w:multiLevelType w:val="hybridMultilevel"/>
    <w:tmpl w:val="BD0E5B6A"/>
    <w:lvl w:ilvl="0" w:tplc="5854F68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7B082733"/>
    <w:multiLevelType w:val="hybridMultilevel"/>
    <w:tmpl w:val="08CCF02E"/>
    <w:lvl w:ilvl="0" w:tplc="C2DCFB74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27D10"/>
    <w:rsid w:val="00427D10"/>
    <w:rsid w:val="007B08E7"/>
    <w:rsid w:val="00B30735"/>
    <w:rsid w:val="00E257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7D10"/>
    <w:pPr>
      <w:bidi/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427D10"/>
    <w:pPr>
      <w:bidi w:val="0"/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rsid w:val="00427D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7D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D10"/>
    <w:rPr>
      <w:rFonts w:ascii="Tahoma" w:eastAsia="SimSun" w:hAnsi="Tahoma" w:cs="Tahoma"/>
      <w:sz w:val="16"/>
      <w:szCs w:val="16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hyperlink" Target="http://he.wikipedia.org/wiki/%D7%9E%D7%95%D7%96%D7%99%D7%A7%D7%94_%D7%97%D7%A1%D7%99%D7%93%D7%99%D7%AA" TargetMode="External"/><Relationship Id="rId18" Type="http://schemas.openxmlformats.org/officeDocument/2006/relationships/hyperlink" Target="http://he.wikipedia.org/wiki/%D7%92%27%D7%90%D7%96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hyperlink" Target="http://he.wikipedia.org/wiki/%D7%A1%D7%99%D7%9E%D7%98%D7%A8%D7%99%D7%94" TargetMode="External"/><Relationship Id="rId2" Type="http://schemas.openxmlformats.org/officeDocument/2006/relationships/styles" Target="styles.xml"/><Relationship Id="rId16" Type="http://schemas.openxmlformats.org/officeDocument/2006/relationships/hyperlink" Target="http://he.wikipedia.org/wiki/%D7%9E%D7%95%D7%96%D7%99%D7%A7%D7%94_%D7%99%D7%A9%D7%A8%D7%90%D7%9C%D7%99%D7%AA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hyperlink" Target="http://he.wikipedia.org/wiki/%D7%95%D7%9C%D7%A1" TargetMode="External"/><Relationship Id="rId10" Type="http://schemas.openxmlformats.org/officeDocument/2006/relationships/image" Target="media/image6.jpe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hyperlink" Target="http://he.wikipedia.org/wiki/%D7%A8%D7%99%D7%A7%D7%95%D7%93%D7%99%D7%9D_%D7%A1%D7%9C%D7%95%D7%A0%D7%99%D7%99%D7%9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791</Words>
  <Characters>4511</Characters>
  <Application>Microsoft Office Word</Application>
  <DocSecurity>0</DocSecurity>
  <Lines>37</Lines>
  <Paragraphs>10</Paragraphs>
  <ScaleCrop>false</ScaleCrop>
  <Company>home</Company>
  <LinksUpToDate>false</LinksUpToDate>
  <CharactersWithSpaces>5292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haim</dc:creator>
  <cp:keywords/>
  <dc:description/>
  <cp:lastModifiedBy>haim</cp:lastModifiedBy>
  <cp:revision>2</cp:revision>
  <dcterms:created xsi:type="dcterms:W3CDTF">2017-10-08T10:02:00Z</dcterms:created>
  <dcterms:modified xsi:type="dcterms:W3CDTF">2017-10-08T15:58:00Z</dcterms:modified>
</cp:coreProperties>
</file>